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1F" w:rsidRDefault="00FE01E3" w:rsidP="00FE0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</w:t>
      </w: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В.В. Селезнева</w:t>
      </w:r>
    </w:p>
    <w:tbl>
      <w:tblPr>
        <w:tblStyle w:val="a3"/>
        <w:tblW w:w="10418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2374"/>
        <w:gridCol w:w="1664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6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43" w:type="dxa"/>
          </w:tcPr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7236D4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Архитектура – застывшая 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236D4" w:rsidRP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7236D4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resh.edu.ru</w:t>
            </w:r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  <w:p w:rsidR="007236D4" w:rsidRPr="00FE01E3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843" w:type="dxa"/>
          </w:tcPr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BE1722" w:rsidRDefault="007236D4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</w:t>
            </w:r>
            <w:proofErr w:type="gramStart"/>
            <w:r w:rsidR="00BE17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BE1722">
              <w:rPr>
                <w:rFonts w:ascii="Times New Roman" w:hAnsi="Times New Roman" w:cs="Times New Roman"/>
                <w:sz w:val="28"/>
                <w:szCs w:val="28"/>
              </w:rPr>
              <w:t>Увертюра «Эгмонт»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36D4" w:rsidRDefault="007236D4" w:rsidP="00975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2A8">
              <w:rPr>
                <w:rFonts w:ascii="Times New Roman" w:hAnsi="Times New Roman" w:cs="Times New Roman"/>
                <w:sz w:val="28"/>
                <w:szCs w:val="28"/>
              </w:rPr>
              <w:t>Рапсодия в стиле блюз Дж. Гершвина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843" w:type="dxa"/>
          </w:tcPr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4B6D35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4B6D35" w:rsidRDefault="007236D4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«Симф</w:t>
            </w:r>
            <w:r w:rsidR="009752A8">
              <w:rPr>
                <w:rFonts w:ascii="Times New Roman" w:hAnsi="Times New Roman" w:cs="Times New Roman"/>
                <w:sz w:val="28"/>
                <w:szCs w:val="28"/>
              </w:rPr>
              <w:t>оническая музыка</w:t>
            </w:r>
            <w:proofErr w:type="gramStart"/>
            <w:r w:rsidR="00975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 xml:space="preserve">Й. Гайдна, С. Прокофьева, </w:t>
            </w:r>
            <w:proofErr w:type="spellStart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 xml:space="preserve">, В. Калиникова, </w:t>
            </w:r>
            <w:proofErr w:type="spellStart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, Д.Шостаковича»</w:t>
            </w:r>
            <w:bookmarkStart w:id="0" w:name="_GoBack"/>
            <w:bookmarkEnd w:id="0"/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42179" w:rsidRPr="00DC0574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79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ОБЖ В.В. Селезнева</w:t>
      </w:r>
    </w:p>
    <w:tbl>
      <w:tblPr>
        <w:tblStyle w:val="a3"/>
        <w:tblW w:w="10166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2258"/>
        <w:gridCol w:w="1528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5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52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843" w:type="dxa"/>
          </w:tcPr>
          <w:p w:rsidR="007236D4" w:rsidRPr="004B6D35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013833" w:rsidRDefault="002858EE" w:rsidP="00772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жизни </w:t>
            </w:r>
            <w:r w:rsidR="0077287B">
              <w:rPr>
                <w:rFonts w:ascii="Times New Roman" w:hAnsi="Times New Roman" w:cs="Times New Roman"/>
                <w:sz w:val="28"/>
                <w:szCs w:val="28"/>
              </w:rPr>
              <w:t>и профилактика основных неинфекционных заболеваний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resh.edu.ru</w:t>
            </w:r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843" w:type="dxa"/>
          </w:tcPr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013833" w:rsidRDefault="002858EE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resh.edu.ru</w:t>
            </w:r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 и управление ими. Строевые приемы и движение без оружия»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BE1722" w:rsidRDefault="002858EE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Честь и достоинство военнослужащего ВС РФ»</w:t>
            </w:r>
          </w:p>
        </w:tc>
        <w:tc>
          <w:tcPr>
            <w:tcW w:w="225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79" w:rsidRPr="00013833" w:rsidRDefault="00F42179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F29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В.В. Селезнева</w:t>
      </w:r>
    </w:p>
    <w:tbl>
      <w:tblPr>
        <w:tblStyle w:val="a3"/>
        <w:tblW w:w="10317" w:type="dxa"/>
        <w:tblInd w:w="-885" w:type="dxa"/>
        <w:tblLook w:val="04A0" w:firstRow="1" w:lastRow="0" w:firstColumn="1" w:lastColumn="0" w:noHBand="0" w:noVBand="1"/>
      </w:tblPr>
      <w:tblGrid>
        <w:gridCol w:w="983"/>
        <w:gridCol w:w="1531"/>
        <w:gridCol w:w="3230"/>
        <w:gridCol w:w="2238"/>
        <w:gridCol w:w="2335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99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4B6D35" w:rsidRDefault="00013833" w:rsidP="004B6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D35">
              <w:rPr>
                <w:rFonts w:ascii="Times New Roman" w:hAnsi="Times New Roman" w:cs="Times New Roman"/>
                <w:sz w:val="28"/>
                <w:szCs w:val="28"/>
              </w:rPr>
              <w:t>Составление пояснительной записки</w:t>
            </w:r>
            <w:proofErr w:type="gramStart"/>
            <w:r w:rsidR="004B6D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B6D35">
              <w:rPr>
                <w:rFonts w:ascii="Times New Roman" w:hAnsi="Times New Roman" w:cs="Times New Roman"/>
                <w:sz w:val="28"/>
                <w:szCs w:val="28"/>
              </w:rPr>
              <w:t>Внешний вид изделия, описание и чертеж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F4217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</w:tr>
      <w:tr w:rsidR="007236D4" w:rsidTr="007236D4">
        <w:tc>
          <w:tcPr>
            <w:tcW w:w="993" w:type="dxa"/>
          </w:tcPr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43" w:type="dxa"/>
          </w:tcPr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F42179" w:rsidP="004B6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D35">
              <w:rPr>
                <w:rFonts w:ascii="Times New Roman" w:hAnsi="Times New Roman" w:cs="Times New Roman"/>
                <w:sz w:val="28"/>
                <w:szCs w:val="28"/>
              </w:rPr>
              <w:t>Выбор и оформление творческого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F4217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43" w:type="dxa"/>
          </w:tcPr>
          <w:p w:rsidR="007236D4" w:rsidRDefault="004B6D35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F42179" w:rsidP="004B6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D35">
              <w:rPr>
                <w:rFonts w:ascii="Times New Roman" w:hAnsi="Times New Roman" w:cs="Times New Roman"/>
                <w:sz w:val="28"/>
                <w:szCs w:val="28"/>
              </w:rPr>
              <w:t>Электроэнергетика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F4217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97F29" w:rsidRPr="00FE01E3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FE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89"/>
    <w:rsid w:val="00013833"/>
    <w:rsid w:val="000254B8"/>
    <w:rsid w:val="0009231F"/>
    <w:rsid w:val="002004C2"/>
    <w:rsid w:val="002814FB"/>
    <w:rsid w:val="002858EE"/>
    <w:rsid w:val="004B6D35"/>
    <w:rsid w:val="006E0089"/>
    <w:rsid w:val="007236D4"/>
    <w:rsid w:val="0077287B"/>
    <w:rsid w:val="007C156D"/>
    <w:rsid w:val="009752A8"/>
    <w:rsid w:val="009C7C5D"/>
    <w:rsid w:val="00BE1722"/>
    <w:rsid w:val="00DC0574"/>
    <w:rsid w:val="00F42179"/>
    <w:rsid w:val="00F97F29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2020-04-07T11:39:00Z</dcterms:created>
  <dcterms:modified xsi:type="dcterms:W3CDTF">2020-04-07T11:39:00Z</dcterms:modified>
</cp:coreProperties>
</file>