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28" w:line="100" w:lineRule="atLeast"/>
        <w:contextualSpacing w:val="false"/>
        <w:rPr/>
      </w:pPr>
      <w:r>
        <w:rPr/>
      </w:r>
    </w:p>
    <w:p>
      <w:pPr>
        <w:pStyle w:val="style0"/>
        <w:spacing w:after="0" w:before="28" w:line="100" w:lineRule="atLeast"/>
        <w:contextualSpacing w:val="false"/>
        <w:rPr/>
      </w:pPr>
      <w:r>
        <w:rPr/>
      </w:r>
    </w:p>
    <w:p>
      <w:pPr>
        <w:pStyle w:val="style0"/>
        <w:spacing w:after="0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Организация дополнительного образования в период дистанционного обучения </w:t>
      </w:r>
    </w:p>
    <w:p>
      <w:pPr>
        <w:pStyle w:val="style0"/>
        <w:spacing w:after="0" w:before="28" w:line="100" w:lineRule="atLeast"/>
        <w:contextualSpacing w:val="false"/>
        <w:rPr/>
      </w:pPr>
      <w:r>
        <w:rPr/>
      </w:r>
    </w:p>
    <w:p>
      <w:pPr>
        <w:pStyle w:val="style0"/>
        <w:spacing w:after="0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«Сделай себя сам»  учитель  Женеева Л.А.</w:t>
      </w:r>
    </w:p>
    <w:tbl>
      <w:tblPr>
        <w:jc w:val="left"/>
        <w:tblInd w:type="dxa" w:w="-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val="nil"/>
          <w:insideV w:val="nil"/>
        </w:tblBorders>
        <w:tblCellMar>
          <w:top w:type="dxa" w:w="57"/>
          <w:left w:type="dxa" w:w="49"/>
          <w:bottom w:type="dxa" w:w="57"/>
          <w:right w:type="dxa" w:w="0"/>
        </w:tblCellMar>
      </w:tblPr>
      <w:tblGrid>
        <w:gridCol w:w="885"/>
        <w:gridCol w:w="1281"/>
        <w:gridCol w:w="3794"/>
        <w:gridCol w:w="3954"/>
      </w:tblGrid>
      <w:tr>
        <w:trPr>
          <w:cantSplit w:val="false"/>
        </w:trPr>
        <w:tc>
          <w:tcPr>
            <w:tcW w:type="dxa" w:w="88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type="dxa" w:w="12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type="dxa" w:w="37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type="dxa" w:w="39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49"/>
              <w:right w:type="dxa" w:w="57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>
        <w:trPr>
          <w:cantSplit w:val="false"/>
        </w:trPr>
        <w:tc>
          <w:tcPr>
            <w:tcW w:type="dxa" w:w="88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type="dxa" w:w="12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  <w:p>
            <w:pPr>
              <w:pStyle w:val="style0"/>
              <w:spacing w:after="0" w:before="28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;serif" w:cs="Times New Roman" w:eastAsia="Times New Roman" w:hAnsi="Times New Roman;serif"/>
                <w:sz w:val="24"/>
                <w:szCs w:val="24"/>
                <w:lang w:eastAsia="ru-RU"/>
              </w:rPr>
            </w:pPr>
            <w:r>
              <w:rPr>
                <w:rFonts w:ascii="Times New Roman;serif" w:cs="Times New Roman" w:eastAsia="Times New Roman" w:hAnsi="Times New Roman;serif"/>
                <w:sz w:val="24"/>
                <w:szCs w:val="24"/>
                <w:lang w:eastAsia="ru-RU"/>
              </w:rPr>
              <w:t>17.04</w:t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;serif" w:cs="Times New Roman" w:eastAsia="Times New Roman" w:hAnsi="Times New Roman;serif"/>
                <w:sz w:val="24"/>
                <w:szCs w:val="24"/>
                <w:lang w:eastAsia="ru-RU"/>
              </w:rPr>
              <w:t>24.04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37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Трудные люди – 2 часа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;serif" w:cs="Times New Roman" w:hAnsi="Times New Roman;serif"/>
                <w:sz w:val="28"/>
                <w:szCs w:val="28"/>
                <w:lang w:eastAsia="ru-RU"/>
              </w:rPr>
              <w:t>Бесконфликтное общение с трудными людьми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;serif" w:cs="Times New Roman" w:hAnsi="Times New Roman;serif"/>
                <w:sz w:val="28"/>
                <w:szCs w:val="28"/>
                <w:lang w:eastAsia="ru-RU"/>
              </w:rPr>
              <w:t>Бесконфликтное общение с трудными людьми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type="dxa" w:w="39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49"/>
              <w:right w:type="dxa" w:w="57"/>
            </w:tcMar>
          </w:tcPr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https://www.humanpsy.ru/books/Miklyaeva.%20Ya-podrostok-9.pdf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numPr>
                <w:ilvl w:val="0"/>
                <w:numId w:val="1"/>
              </w:numPr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Микляева  А.В. Я-подросток. Программы уроков психологии.-Спб,2006</w:t>
            </w:r>
          </w:p>
          <w:p>
            <w:pPr>
              <w:pStyle w:val="style0"/>
              <w:suppressAutoHyphens w:val="true"/>
              <w:spacing w:after="0" w:before="0" w:line="100" w:lineRule="atLeast"/>
              <w:ind w:hanging="0" w:left="720" w:right="0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0"/>
        <w:spacing w:after="0" w:before="28" w:line="100" w:lineRule="atLeast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«Я среди других людей»  учитель  Женеева Л.А.</w:t>
      </w:r>
    </w:p>
    <w:tbl>
      <w:tblPr>
        <w:jc w:val="left"/>
        <w:tblInd w:type="dxa" w:w="6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val="nil"/>
          <w:insideV w:val="nil"/>
        </w:tblBorders>
        <w:tblCellMar>
          <w:top w:type="dxa" w:w="57"/>
          <w:left w:type="dxa" w:w="49"/>
          <w:bottom w:type="dxa" w:w="57"/>
          <w:right w:type="dxa" w:w="0"/>
        </w:tblCellMar>
      </w:tblPr>
      <w:tblGrid>
        <w:gridCol w:w="870"/>
        <w:gridCol w:w="1275"/>
        <w:gridCol w:w="3795"/>
        <w:gridCol w:w="3960"/>
      </w:tblGrid>
      <w:tr>
        <w:trPr>
          <w:cantSplit w:val="false"/>
        </w:trPr>
        <w:tc>
          <w:tcPr>
            <w:tcW w:type="dxa" w:w="87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type="dxa" w:w="12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type="dxa" w:w="379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type="dxa" w:w="396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49"/>
              <w:right w:type="dxa" w:w="57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6" w:val="single"/>
              <w:left w:color="000001" w:space="0" w:sz="6" w:val="single"/>
              <w:bottom w:val="nil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type="dxa" w:w="1275"/>
            <w:tcBorders>
              <w:top w:color="000001" w:space="0" w:sz="6" w:val="single"/>
              <w:left w:color="000001" w:space="0" w:sz="6" w:val="single"/>
              <w:bottom w:val="nil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  <w:p>
            <w:pPr>
              <w:pStyle w:val="style26"/>
              <w:spacing w:after="0" w:before="28" w:line="100" w:lineRule="atLeast"/>
              <w:contextualSpacing w:val="false"/>
              <w:jc w:val="center"/>
              <w:rPr>
                <w:rFonts w:ascii="Times New Roman;serif" w:cs="Times New Roman" w:eastAsia="Times New Roman" w:hAnsi="Times New Roman;serif"/>
                <w:sz w:val="28"/>
                <w:szCs w:val="24"/>
                <w:lang w:eastAsia="ru-RU"/>
              </w:rPr>
            </w:pPr>
            <w:r>
              <w:rPr>
                <w:rFonts w:ascii="Times New Roman;serif" w:cs="Times New Roman" w:eastAsia="Times New Roman" w:hAnsi="Times New Roman;serif"/>
                <w:sz w:val="28"/>
                <w:szCs w:val="24"/>
                <w:lang w:eastAsia="ru-RU"/>
              </w:rPr>
            </w:r>
          </w:p>
          <w:p>
            <w:pPr>
              <w:pStyle w:val="style26"/>
              <w:spacing w:after="0" w:before="28" w:line="100" w:lineRule="atLeast"/>
              <w:contextualSpacing w:val="false"/>
              <w:jc w:val="left"/>
              <w:rPr>
                <w:rFonts w:ascii="Times New Roman;serif" w:cs="Times New Roman" w:eastAsia="Times New Roman" w:hAnsi="Times New Roman;serif"/>
                <w:sz w:val="28"/>
                <w:szCs w:val="24"/>
                <w:lang w:eastAsia="ru-RU"/>
              </w:rPr>
            </w:pPr>
            <w:r>
              <w:rPr>
                <w:rFonts w:ascii="Times New Roman;serif" w:cs="Times New Roman" w:eastAsia="Times New Roman" w:hAnsi="Times New Roman;serif"/>
                <w:sz w:val="28"/>
                <w:szCs w:val="24"/>
                <w:lang w:eastAsia="ru-RU"/>
              </w:rPr>
              <w:t>22.04</w:t>
            </w:r>
          </w:p>
          <w:p>
            <w:pPr>
              <w:pStyle w:val="style26"/>
              <w:spacing w:after="0" w:before="28" w:line="100" w:lineRule="atLeast"/>
              <w:contextualSpacing w:val="false"/>
              <w:jc w:val="left"/>
              <w:rPr>
                <w:rFonts w:ascii="Times New Roman;serif" w:cs="Times New Roman" w:eastAsia="Times New Roman" w:hAnsi="Times New Roman;serif"/>
                <w:sz w:val="28"/>
                <w:szCs w:val="24"/>
                <w:lang w:eastAsia="ru-RU"/>
              </w:rPr>
            </w:pPr>
            <w:r>
              <w:rPr>
                <w:rFonts w:ascii="Times New Roman;serif" w:cs="Times New Roman" w:eastAsia="Times New Roman" w:hAnsi="Times New Roman;serif"/>
                <w:sz w:val="28"/>
                <w:szCs w:val="24"/>
                <w:lang w:eastAsia="ru-RU"/>
              </w:rPr>
            </w:r>
          </w:p>
          <w:p>
            <w:pPr>
              <w:pStyle w:val="style26"/>
              <w:spacing w:after="0" w:before="28" w:line="100" w:lineRule="atLeast"/>
              <w:contextualSpacing w:val="false"/>
              <w:jc w:val="left"/>
              <w:rPr>
                <w:rFonts w:ascii="Times New Roman;serif" w:cs="Times New Roman" w:eastAsia="Times New Roman" w:hAnsi="Times New Roman;serif"/>
                <w:sz w:val="28"/>
                <w:szCs w:val="24"/>
                <w:lang w:eastAsia="ru-RU"/>
              </w:rPr>
            </w:pPr>
            <w:r>
              <w:rPr>
                <w:rFonts w:ascii="Times New Roman;serif" w:cs="Times New Roman" w:eastAsia="Times New Roman" w:hAnsi="Times New Roman;serif"/>
                <w:sz w:val="28"/>
                <w:szCs w:val="24"/>
                <w:lang w:eastAsia="ru-RU"/>
              </w:rPr>
              <w:t>29.04</w:t>
            </w:r>
          </w:p>
        </w:tc>
        <w:tc>
          <w:tcPr>
            <w:tcW w:type="dxa" w:w="379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Что такое одиночество?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 не одинок в этом мире</w:t>
            </w:r>
          </w:p>
          <w:p>
            <w:pPr>
              <w:pStyle w:val="style2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Нужно ли человеку меняться?</w:t>
            </w:r>
          </w:p>
          <w:p>
            <w:pPr>
              <w:pStyle w:val="style2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Нужно ли человеку меняться?</w:t>
            </w:r>
          </w:p>
          <w:p>
            <w:pPr>
              <w:pStyle w:val="style2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Самое важное – захотеть меняться</w:t>
            </w:r>
          </w:p>
          <w:p>
            <w:pPr>
              <w:pStyle w:val="style26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</w:r>
          </w:p>
        </w:tc>
        <w:tc>
          <w:tcPr>
            <w:tcW w:type="dxa" w:w="3960"/>
            <w:tcBorders>
              <w:top w:color="000001" w:space="0" w:sz="6" w:val="single"/>
              <w:left w:color="000001" w:space="0" w:sz="6" w:val="single"/>
              <w:bottom w:val="nil"/>
              <w:right w:color="000001" w:space="0" w:sz="6" w:val="single"/>
            </w:tcBorders>
            <w:shd w:fill="FFFFFF" w:val="clear"/>
            <w:tcMar>
              <w:left w:type="dxa" w:w="49"/>
              <w:right w:type="dxa" w:w="57"/>
            </w:tcMar>
          </w:tcPr>
          <w:p>
            <w:pPr>
              <w:pStyle w:val="style20"/>
              <w:shd w:fill="FFFFFF" w:val="clear"/>
              <w:tabs>
                <w:tab w:leader="dot" w:pos="5947" w:val="left"/>
              </w:tabs>
              <w:spacing w:after="0" w:before="211"/>
              <w:ind w:hanging="0" w:left="10" w:right="0"/>
              <w:contextualSpacing w:val="false"/>
              <w:rPr>
                <w:rFonts w:ascii="Times New Roman" w:cs="Times New Roman" w:hAnsi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pacing w:val="-11"/>
                <w:sz w:val="20"/>
                <w:szCs w:val="20"/>
              </w:rPr>
              <w:t>https://fictionbook.ru/author/olga_huhlaeva/tropinka_k_svoemu_ya_uroki_psihologii_v_/read_online.html</w:t>
            </w:r>
          </w:p>
          <w:p>
            <w:pPr>
              <w:pStyle w:val="style20"/>
              <w:shd w:fill="FFFFFF" w:val="clear"/>
              <w:tabs>
                <w:tab w:leader="dot" w:pos="5947" w:val="left"/>
              </w:tabs>
              <w:spacing w:after="0" w:before="211"/>
              <w:ind w:hanging="0" w:left="10" w:right="0"/>
              <w:contextualSpacing w:val="false"/>
              <w:rPr>
                <w:rFonts w:ascii="Times New Roman" w:cs="Times New Roman" w:hAnsi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pacing w:val="-11"/>
                <w:sz w:val="20"/>
                <w:szCs w:val="20"/>
              </w:rPr>
              <w:t>Хухлаева О.В.«Тропинка к своему Я». Уроки психологии в начальной школе (5-6 кл.). -  Москва: Генезис, 2012г.</w:t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spacing w:after="0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«Учимся доброжелательному поведению»  учитель  Женеева Л.А.</w:t>
      </w:r>
    </w:p>
    <w:tbl>
      <w:tblPr>
        <w:jc w:val="left"/>
        <w:tblInd w:type="dxa" w:w="-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val="nil"/>
          <w:insideV w:val="nil"/>
        </w:tblBorders>
        <w:tblCellMar>
          <w:top w:type="dxa" w:w="57"/>
          <w:left w:type="dxa" w:w="49"/>
          <w:bottom w:type="dxa" w:w="57"/>
          <w:right w:type="dxa" w:w="0"/>
        </w:tblCellMar>
      </w:tblPr>
      <w:tblGrid>
        <w:gridCol w:w="885"/>
        <w:gridCol w:w="1281"/>
        <w:gridCol w:w="3794"/>
        <w:gridCol w:w="3954"/>
      </w:tblGrid>
      <w:tr>
        <w:trPr>
          <w:cantSplit w:val="false"/>
        </w:trPr>
        <w:tc>
          <w:tcPr>
            <w:tcW w:type="dxa" w:w="88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type="dxa" w:w="12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type="dxa" w:w="37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type="dxa" w:w="39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49"/>
              <w:right w:type="dxa" w:w="57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>
        <w:trPr>
          <w:trHeight w:hRule="atLeast" w:val="1595"/>
          <w:cantSplit w:val="false"/>
        </w:trPr>
        <w:tc>
          <w:tcPr>
            <w:tcW w:type="dxa" w:w="885"/>
            <w:tcBorders>
              <w:top w:color="000001" w:space="0" w:sz="6" w:val="single"/>
              <w:left w:color="000001" w:space="0" w:sz="6" w:val="single"/>
              <w:bottom w:val="nil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type="dxa" w:w="1281"/>
            <w:tcBorders>
              <w:top w:color="000001" w:space="0" w:sz="6" w:val="single"/>
              <w:left w:color="000001" w:space="0" w:sz="6" w:val="single"/>
              <w:bottom w:val="nil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28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type="dxa" w:w="3794"/>
            <w:tcBorders>
              <w:top w:color="000001" w:space="0" w:sz="6" w:val="single"/>
              <w:left w:color="000001" w:space="0" w:sz="6" w:val="single"/>
              <w:bottom w:val="nil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25"/>
              <w:spacing w:after="0" w:before="28"/>
              <w:contextualSpacing w:val="fals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Как вести беседу</w:t>
            </w:r>
          </w:p>
          <w:p>
            <w:pPr>
              <w:pStyle w:val="style25"/>
              <w:spacing w:after="0" w:before="28"/>
              <w:contextualSpacing w:val="fals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Саморегуляция</w:t>
            </w:r>
          </w:p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Предложи свою помощь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Предложи свою помощь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Волшебство слов</w:t>
            </w:r>
          </w:p>
        </w:tc>
        <w:tc>
          <w:tcPr>
            <w:tcW w:type="dxa" w:w="3954"/>
            <w:tcBorders>
              <w:top w:color="000001" w:space="0" w:sz="6" w:val="single"/>
              <w:left w:color="000001" w:space="0" w:sz="6" w:val="single"/>
              <w:bottom w:val="nil"/>
              <w:right w:color="000001" w:space="0" w:sz="6" w:val="single"/>
            </w:tcBorders>
            <w:shd w:fill="FFFFFF" w:val="clear"/>
            <w:tcMar>
              <w:left w:type="dxa" w:w="49"/>
              <w:right w:type="dxa" w:w="57"/>
            </w:tcMar>
          </w:tcPr>
          <w:p>
            <w:pPr>
              <w:pStyle w:val="style25"/>
              <w:spacing w:after="0" w:before="28"/>
              <w:ind w:hanging="0" w:left="720" w:right="0"/>
              <w:contextualSpacing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https://www.alib.ru/au-samoukina/nm-igry_shkole_doma/</w:t>
            </w:r>
          </w:p>
          <w:p>
            <w:pPr>
              <w:pStyle w:val="style25"/>
              <w:spacing w:after="0" w:before="28"/>
              <w:ind w:hanging="0" w:left="0" w:right="0"/>
              <w:contextualSpacing w:val="false"/>
              <w:jc w:val="left"/>
              <w:rPr/>
            </w:pPr>
            <w:r>
              <w:rPr/>
            </w:r>
          </w:p>
          <w:p>
            <w:pPr>
              <w:pStyle w:val="style25"/>
              <w:spacing w:after="0" w:before="28"/>
              <w:ind w:hanging="0" w:left="720" w:right="0"/>
              <w:contextualSpacing w:val="false"/>
              <w:jc w:val="left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>Самоукина Н. Игры в школе и дома. – М., 1995</w:t>
            </w:r>
            <w:r>
              <w:rPr>
                <w:sz w:val="27"/>
                <w:szCs w:val="27"/>
              </w:rPr>
              <w:t>.</w:t>
            </w:r>
          </w:p>
          <w:p>
            <w:pPr>
              <w:pStyle w:val="style20"/>
              <w:shd w:fill="FFFFFF" w:val="clear"/>
              <w:tabs>
                <w:tab w:leader="dot" w:pos="5947" w:val="left"/>
              </w:tabs>
              <w:spacing w:after="0" w:before="211"/>
              <w:ind w:hanging="0" w:left="0" w:right="0"/>
              <w:contextualSpacing w:val="false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\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Основной текст Знак"/>
    <w:basedOn w:val="style15"/>
    <w:next w:val="style17"/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18" w:type="character">
    <w:name w:val="ListLabel 1"/>
    <w:next w:val="style18"/>
    <w:rPr>
      <w:rFonts w:cs="Symbol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uppressAutoHyphens w:val="true"/>
      <w:spacing w:after="140" w:before="0" w:line="288" w:lineRule="auto"/>
      <w:contextualSpacing w:val="false"/>
    </w:pPr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Normal (Web)"/>
    <w:basedOn w:val="style0"/>
    <w:next w:val="style24"/>
    <w:pPr>
      <w:spacing w:after="142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5" w:type="paragraph">
    <w:name w:val="western"/>
    <w:basedOn w:val="style0"/>
    <w:next w:val="style25"/>
    <w:pPr>
      <w:spacing w:after="119" w:before="28" w:line="102" w:lineRule="atLeast"/>
      <w:contextualSpacing w:val="false"/>
    </w:pPr>
    <w:rPr>
      <w:rFonts w:ascii="Liberation Serif" w:cs="Liberation Serif" w:eastAsia="Times New Roman" w:hAnsi="Liberation Serif"/>
      <w:color w:val="00000A"/>
      <w:sz w:val="24"/>
      <w:szCs w:val="24"/>
      <w:lang w:eastAsia="ru-RU"/>
    </w:rPr>
  </w:style>
  <w:style w:styleId="style26" w:type="paragraph">
    <w:name w:val="Содержимое таблицы"/>
    <w:basedOn w:val="style0"/>
    <w:next w:val="style26"/>
    <w:pPr/>
    <w:rPr/>
  </w:style>
  <w:style w:styleId="style27" w:type="paragraph">
    <w:name w:val="Заголовок таблицы"/>
    <w:basedOn w:val="style26"/>
    <w:next w:val="style2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2020-03-27T10:22:00Z</dcterms:created>
  <dc:creator>Химия</dc:creator>
  <cp:lastModifiedBy>Химия</cp:lastModifiedBy>
  <dcterms:modified xsi:type="dcterms:W3CDTF">2020-03-27T10:47:00Z</dcterms:modified>
  <cp:revision>1</cp:revision>
</cp:coreProperties>
</file>