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25" w:rsidRPr="00C71947" w:rsidRDefault="00C71947" w:rsidP="00BF2EF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1947">
        <w:rPr>
          <w:rFonts w:ascii="Times New Roman" w:hAnsi="Times New Roman" w:cs="Times New Roman"/>
          <w:b/>
          <w:sz w:val="24"/>
          <w:szCs w:val="24"/>
        </w:rPr>
        <w:t xml:space="preserve">Оценка деятельности Центра образования </w:t>
      </w:r>
      <w:r w:rsidRPr="00C719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цифрового и гуманитарного профилей "</w:t>
      </w:r>
      <w:r w:rsidRPr="00C71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Точка</w:t>
      </w:r>
      <w:r w:rsidRPr="00C719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71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роста</w:t>
      </w:r>
      <w:r w:rsidRPr="00C719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", организованная в рамках проекта "Современная </w:t>
      </w:r>
      <w:r w:rsidRPr="00C719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школа</w:t>
      </w:r>
      <w:r w:rsidRPr="00C719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 </w:t>
      </w:r>
      <w:r w:rsidRPr="00C71947">
        <w:rPr>
          <w:rFonts w:ascii="Times New Roman" w:hAnsi="Times New Roman" w:cs="Times New Roman"/>
          <w:b/>
          <w:sz w:val="24"/>
          <w:szCs w:val="24"/>
        </w:rPr>
        <w:t>национального проекта "Образование"</w:t>
      </w:r>
    </w:p>
    <w:p w:rsidR="008B6725" w:rsidRPr="00C71947" w:rsidRDefault="00C71947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1947">
        <w:rPr>
          <w:rFonts w:ascii="Times New Roman" w:hAnsi="Times New Roman" w:cs="Times New Roman"/>
          <w:b/>
          <w:sz w:val="24"/>
          <w:szCs w:val="24"/>
        </w:rPr>
        <w:t xml:space="preserve">в МБОУ СОШ № 1 </w:t>
      </w:r>
      <w:proofErr w:type="spellStart"/>
      <w:r w:rsidRPr="00C71947">
        <w:rPr>
          <w:rFonts w:ascii="Times New Roman" w:hAnsi="Times New Roman" w:cs="Times New Roman"/>
          <w:b/>
          <w:sz w:val="24"/>
          <w:szCs w:val="24"/>
        </w:rPr>
        <w:t>им.Б.П.Юркова</w:t>
      </w:r>
      <w:proofErr w:type="spellEnd"/>
      <w:r w:rsidRPr="00C71947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1F75A1">
        <w:rPr>
          <w:rFonts w:ascii="Times New Roman" w:hAnsi="Times New Roman" w:cs="Times New Roman"/>
          <w:b/>
          <w:sz w:val="24"/>
          <w:szCs w:val="24"/>
        </w:rPr>
        <w:t>3</w:t>
      </w:r>
      <w:r w:rsidRPr="00C71947">
        <w:rPr>
          <w:rFonts w:ascii="Times New Roman" w:hAnsi="Times New Roman" w:cs="Times New Roman"/>
          <w:b/>
          <w:sz w:val="24"/>
          <w:szCs w:val="24"/>
        </w:rPr>
        <w:t>-202</w:t>
      </w:r>
      <w:r w:rsidR="001F75A1">
        <w:rPr>
          <w:rFonts w:ascii="Times New Roman" w:hAnsi="Times New Roman" w:cs="Times New Roman"/>
          <w:b/>
          <w:sz w:val="24"/>
          <w:szCs w:val="24"/>
        </w:rPr>
        <w:t>4</w:t>
      </w:r>
      <w:r w:rsidRPr="00C71947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8B6725" w:rsidRPr="00C71947" w:rsidRDefault="008B672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1947">
        <w:rPr>
          <w:rFonts w:ascii="Times New Roman" w:hAnsi="Times New Roman" w:cs="Times New Roman"/>
          <w:sz w:val="24"/>
          <w:szCs w:val="24"/>
        </w:rPr>
        <w:t xml:space="preserve">1 сентября 2021 года в рамках федерального проекта «Современная школа» национального проекта «Образование» открыт Центр образования естественно-научной и технологической направленностей «Точка роста» на базе МБОУ СОШ № 1 </w:t>
      </w:r>
      <w:proofErr w:type="spellStart"/>
      <w:r w:rsidRPr="00C71947">
        <w:rPr>
          <w:rFonts w:ascii="Times New Roman" w:hAnsi="Times New Roman" w:cs="Times New Roman"/>
          <w:sz w:val="24"/>
          <w:szCs w:val="24"/>
        </w:rPr>
        <w:t>им.Б.П.Юркова</w:t>
      </w:r>
      <w:proofErr w:type="spellEnd"/>
      <w:r w:rsidRPr="00C71947">
        <w:rPr>
          <w:rFonts w:ascii="Times New Roman" w:hAnsi="Times New Roman" w:cs="Times New Roman"/>
          <w:sz w:val="24"/>
          <w:szCs w:val="24"/>
        </w:rPr>
        <w:t xml:space="preserve">  состоялось открытие центра образования естественно-научной и технологической направленностей «Точка роста».</w:t>
      </w: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 xml:space="preserve">Целью создания центра «Точка роста» являются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технологической направленностей. </w:t>
      </w: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 xml:space="preserve">С 2021 года деятельность центров образования направлена на обновление содержания и совершенствование методов обучения предметов «Физика», «Химия», «Биология». Особое внимание уделяется обучению и подготовке педагогов- созданы возможности для повышения квалификации по современным и актуальным программам дополнительного профессионального образования. </w:t>
      </w: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На сегодняшний день Центр  представляет собой принципиально новое образовательное пространство, оформленное в едином стиле и оснащенное современным оборудованием, готовый принимать в своих профильных классах всех любителей исследований, науки, проектов и инноваций – всех тех, кто стремиться познать мир современных технологий.</w:t>
      </w: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Центр «Точка роста» состоит из помещений: кабинет физики и химии, кабинет биологии, гостиная  для  игры  в  шахматы.  Кабинеты оборудованы новой  мебелью,  цифровыми лабораториями по биологии, химии, физике, а также ноутбуками, МФУ.</w:t>
      </w:r>
    </w:p>
    <w:p w:rsidR="008B6725" w:rsidRPr="00C71947" w:rsidRDefault="008B6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25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947">
        <w:rPr>
          <w:rFonts w:ascii="Times New Roman" w:hAnsi="Times New Roman" w:cs="Times New Roman"/>
          <w:b/>
          <w:sz w:val="24"/>
          <w:szCs w:val="24"/>
        </w:rPr>
        <w:t>Кадровый состав Центра «Точка роста»</w:t>
      </w:r>
    </w:p>
    <w:p w:rsidR="008B6725" w:rsidRPr="00C71947" w:rsidRDefault="008B672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 xml:space="preserve">Для работы в Центре «Точка роста» подобрана команда специалистов из педагогов школы. </w:t>
      </w:r>
    </w:p>
    <w:p w:rsidR="008B6725" w:rsidRPr="00C71947" w:rsidRDefault="008B6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jc w:val="center"/>
        <w:tblLook w:val="04A0"/>
      </w:tblPr>
      <w:tblGrid>
        <w:gridCol w:w="2283"/>
        <w:gridCol w:w="1847"/>
        <w:gridCol w:w="2205"/>
        <w:gridCol w:w="2010"/>
        <w:gridCol w:w="2337"/>
      </w:tblGrid>
      <w:tr w:rsidR="008B6725" w:rsidRPr="00C71947">
        <w:trPr>
          <w:trHeight w:val="96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C71947" w:rsidRDefault="00C7194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719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педагогов дополнительного</w:t>
            </w:r>
          </w:p>
          <w:p w:rsidR="008B6725" w:rsidRPr="00C71947" w:rsidRDefault="00C7194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719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C71947" w:rsidRDefault="00C7194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719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C71947" w:rsidRDefault="00C7194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719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Имеют к.к высшую/первую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C71947" w:rsidRDefault="00C7194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719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молодых специалистов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C71947" w:rsidRDefault="00C7194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C7194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Педагогический стаж – выше 25 лет</w:t>
            </w:r>
          </w:p>
        </w:tc>
      </w:tr>
      <w:tr w:rsidR="008B6725" w:rsidRPr="00C71947">
        <w:trPr>
          <w:trHeight w:val="33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DF52F7" w:rsidRDefault="00DF52F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6A6C53" w:rsidRDefault="006A6C53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A6C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DF52F7" w:rsidRDefault="006A6C53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DF52F7" w:rsidRDefault="00DF52F7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725" w:rsidRPr="00DF52F7" w:rsidRDefault="003B48B2">
            <w:pPr>
              <w:widowControl w:val="0"/>
              <w:shd w:val="clear" w:color="auto" w:fill="FFFFFF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DF52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</w:p>
        </w:tc>
      </w:tr>
    </w:tbl>
    <w:p w:rsidR="008B6725" w:rsidRPr="00C71947" w:rsidRDefault="008B672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Для эффективной работы в Центре педагоги прошли курсы повышения квалификации:</w:t>
      </w:r>
    </w:p>
    <w:p w:rsidR="008B6725" w:rsidRPr="00C71947" w:rsidRDefault="008B6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682" w:type="dxa"/>
        <w:tblLook w:val="04A0"/>
      </w:tblPr>
      <w:tblGrid>
        <w:gridCol w:w="964"/>
        <w:gridCol w:w="3830"/>
        <w:gridCol w:w="2260"/>
        <w:gridCol w:w="1845"/>
        <w:gridCol w:w="1783"/>
      </w:tblGrid>
      <w:tr w:rsidR="008B6725" w:rsidRPr="00ED2641" w:rsidTr="00967BD1">
        <w:tc>
          <w:tcPr>
            <w:tcW w:w="964" w:type="dxa"/>
          </w:tcPr>
          <w:p w:rsidR="008B6725" w:rsidRPr="00ED2641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725" w:rsidRPr="00ED2641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0" w:type="dxa"/>
          </w:tcPr>
          <w:p w:rsidR="008B6725" w:rsidRPr="00ED2641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доп.образования</w:t>
            </w:r>
          </w:p>
        </w:tc>
        <w:tc>
          <w:tcPr>
            <w:tcW w:w="5888" w:type="dxa"/>
            <w:gridSpan w:val="3"/>
          </w:tcPr>
          <w:p w:rsidR="008B6725" w:rsidRPr="00ED2641" w:rsidRDefault="00C71947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8B6725" w:rsidRPr="00ED2641" w:rsidTr="00967BD1">
        <w:tc>
          <w:tcPr>
            <w:tcW w:w="964" w:type="dxa"/>
          </w:tcPr>
          <w:p w:rsidR="008B6725" w:rsidRPr="00ED2641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:rsidR="008B6725" w:rsidRPr="00ED2641" w:rsidRDefault="00C71947" w:rsidP="00531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888" w:type="dxa"/>
            <w:gridSpan w:val="3"/>
          </w:tcPr>
          <w:p w:rsidR="008B6725" w:rsidRPr="00ED2641" w:rsidRDefault="00896FBD" w:rsidP="0089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«Обучение детей с ограниченными возможностями здоровья (ОВЗ) в условиях реализации ФГОС»; Образовательный центр "</w:t>
            </w: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", 2024 г</w:t>
            </w:r>
          </w:p>
        </w:tc>
      </w:tr>
      <w:tr w:rsidR="008B6725" w:rsidRPr="00ED2641" w:rsidTr="00967BD1">
        <w:tc>
          <w:tcPr>
            <w:tcW w:w="964" w:type="dxa"/>
            <w:tcBorders>
              <w:top w:val="nil"/>
            </w:tcBorders>
          </w:tcPr>
          <w:p w:rsidR="008B6725" w:rsidRPr="00ED2641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30" w:type="dxa"/>
            <w:tcBorders>
              <w:top w:val="nil"/>
            </w:tcBorders>
          </w:tcPr>
          <w:p w:rsidR="008B6725" w:rsidRPr="00ED2641" w:rsidRDefault="003A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888" w:type="dxa"/>
            <w:gridSpan w:val="3"/>
            <w:tcBorders>
              <w:top w:val="nil"/>
            </w:tcBorders>
          </w:tcPr>
          <w:p w:rsidR="008B6725" w:rsidRPr="00ED2641" w:rsidRDefault="00896FBD" w:rsidP="0017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 коммуникационных технологий в процессе реализации ФГОС»; Образовательный центр "</w:t>
            </w: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", 2024 г</w:t>
            </w:r>
          </w:p>
        </w:tc>
      </w:tr>
      <w:tr w:rsidR="001E10E6" w:rsidRPr="00ED2641" w:rsidTr="001E10E6">
        <w:trPr>
          <w:trHeight w:val="852"/>
        </w:trPr>
        <w:tc>
          <w:tcPr>
            <w:tcW w:w="964" w:type="dxa"/>
            <w:tcBorders>
              <w:top w:val="nil"/>
            </w:tcBorders>
          </w:tcPr>
          <w:p w:rsidR="001E10E6" w:rsidRPr="00ED2641" w:rsidRDefault="00ED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0" w:type="dxa"/>
            <w:tcBorders>
              <w:top w:val="nil"/>
            </w:tcBorders>
          </w:tcPr>
          <w:p w:rsidR="001E10E6" w:rsidRPr="00ED2641" w:rsidRDefault="001E1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888" w:type="dxa"/>
            <w:gridSpan w:val="3"/>
            <w:tcBorders>
              <w:top w:val="nil"/>
            </w:tcBorders>
          </w:tcPr>
          <w:p w:rsidR="001E10E6" w:rsidRPr="00ED2641" w:rsidRDefault="001E10E6" w:rsidP="001E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Образовательный центр "</w:t>
            </w: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", 2024 г</w:t>
            </w:r>
          </w:p>
        </w:tc>
      </w:tr>
      <w:tr w:rsidR="008B6725" w:rsidRPr="00ED2641" w:rsidTr="00967BD1">
        <w:tc>
          <w:tcPr>
            <w:tcW w:w="964" w:type="dxa"/>
            <w:tcBorders>
              <w:top w:val="nil"/>
            </w:tcBorders>
          </w:tcPr>
          <w:p w:rsidR="008B6725" w:rsidRPr="00ED2641" w:rsidRDefault="00ED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nil"/>
            </w:tcBorders>
          </w:tcPr>
          <w:p w:rsidR="008B6725" w:rsidRPr="00ED2641" w:rsidRDefault="00C36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Савицкая Марина Геннадьевна</w:t>
            </w:r>
          </w:p>
        </w:tc>
        <w:tc>
          <w:tcPr>
            <w:tcW w:w="5888" w:type="dxa"/>
            <w:gridSpan w:val="3"/>
            <w:tcBorders>
              <w:top w:val="nil"/>
            </w:tcBorders>
          </w:tcPr>
          <w:p w:rsidR="008B6725" w:rsidRPr="00ED2641" w:rsidRDefault="00270B61" w:rsidP="00270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"Использование информационно-коммуникационных технологий в процессе реализации ФГОС", Образовательный центр "</w:t>
            </w: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", 2024 г</w:t>
            </w:r>
          </w:p>
        </w:tc>
      </w:tr>
      <w:tr w:rsidR="008B6725" w:rsidRPr="00ED2641" w:rsidTr="00967BD1">
        <w:tc>
          <w:tcPr>
            <w:tcW w:w="964" w:type="dxa"/>
            <w:tcBorders>
              <w:top w:val="nil"/>
            </w:tcBorders>
          </w:tcPr>
          <w:p w:rsidR="008B6725" w:rsidRPr="00ED2641" w:rsidRDefault="00ED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nil"/>
            </w:tcBorders>
          </w:tcPr>
          <w:p w:rsidR="008B6725" w:rsidRPr="00ED2641" w:rsidRDefault="00C71947" w:rsidP="007B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 xml:space="preserve">Савицкая </w:t>
            </w:r>
            <w:r w:rsidR="007B6B72" w:rsidRPr="00ED26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арина Геннадьевна</w:t>
            </w:r>
          </w:p>
        </w:tc>
        <w:tc>
          <w:tcPr>
            <w:tcW w:w="5888" w:type="dxa"/>
            <w:gridSpan w:val="3"/>
            <w:tcBorders>
              <w:top w:val="nil"/>
            </w:tcBorders>
          </w:tcPr>
          <w:p w:rsidR="008B6725" w:rsidRPr="00ED2641" w:rsidRDefault="00270B61" w:rsidP="00270B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"Обучение детей с ограниченными возможностями здоровья (ОВЗ) в условиях реализации ФГОС, Образовательный центр "</w:t>
            </w: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, 2024 г</w:t>
            </w:r>
          </w:p>
        </w:tc>
      </w:tr>
      <w:tr w:rsidR="001E10E6" w:rsidRPr="00ED2641" w:rsidTr="00967BD1">
        <w:tc>
          <w:tcPr>
            <w:tcW w:w="964" w:type="dxa"/>
            <w:tcBorders>
              <w:top w:val="nil"/>
            </w:tcBorders>
          </w:tcPr>
          <w:p w:rsidR="001E10E6" w:rsidRPr="00ED2641" w:rsidRDefault="00ED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top w:val="nil"/>
            </w:tcBorders>
          </w:tcPr>
          <w:p w:rsidR="001E10E6" w:rsidRPr="00ED2641" w:rsidRDefault="001E10E6" w:rsidP="007B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Савицкая Марина Геннадьевна</w:t>
            </w:r>
          </w:p>
        </w:tc>
        <w:tc>
          <w:tcPr>
            <w:tcW w:w="5888" w:type="dxa"/>
            <w:gridSpan w:val="3"/>
            <w:tcBorders>
              <w:top w:val="nil"/>
            </w:tcBorders>
          </w:tcPr>
          <w:p w:rsidR="001E10E6" w:rsidRPr="00ED2641" w:rsidRDefault="001E10E6" w:rsidP="00270B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"Оказание первой помощи в образовательной организации", Образовательный центр "</w:t>
            </w:r>
            <w:proofErr w:type="spellStart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ИТ-перемена</w:t>
            </w:r>
            <w:proofErr w:type="spellEnd"/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", 2024 г</w:t>
            </w:r>
          </w:p>
        </w:tc>
      </w:tr>
      <w:tr w:rsidR="00440507" w:rsidRPr="00ED2641" w:rsidTr="00967BD1">
        <w:tc>
          <w:tcPr>
            <w:tcW w:w="964" w:type="dxa"/>
            <w:tcBorders>
              <w:top w:val="nil"/>
            </w:tcBorders>
          </w:tcPr>
          <w:p w:rsidR="00440507" w:rsidRPr="00ED2641" w:rsidRDefault="00ED2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  <w:tcBorders>
              <w:top w:val="nil"/>
            </w:tcBorders>
          </w:tcPr>
          <w:p w:rsidR="00440507" w:rsidRPr="00ED2641" w:rsidRDefault="00440507" w:rsidP="007B6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 xml:space="preserve">Савицкая </w:t>
            </w:r>
            <w:r w:rsidR="007B6B72" w:rsidRPr="00ED26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арина Геннадьевна</w:t>
            </w:r>
          </w:p>
        </w:tc>
        <w:tc>
          <w:tcPr>
            <w:tcW w:w="5888" w:type="dxa"/>
            <w:gridSpan w:val="3"/>
            <w:tcBorders>
              <w:top w:val="nil"/>
            </w:tcBorders>
          </w:tcPr>
          <w:p w:rsidR="00440507" w:rsidRPr="00ED2641" w:rsidRDefault="00270B61" w:rsidP="004405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sz w:val="24"/>
                <w:szCs w:val="24"/>
              </w:rPr>
              <w:t>"Обновленный ФГОС ООО, ФГОС СОО: обеспечение качества освоения содержания предметов естественно-математического цикла (химия)", Государственное автономное учреждение дополнительного профессионального образования Ростовской области "Институт развития образования", 2023 г</w:t>
            </w:r>
          </w:p>
        </w:tc>
      </w:tr>
      <w:tr w:rsidR="008B6725" w:rsidRPr="00ED2641" w:rsidTr="00967BD1">
        <w:trPr>
          <w:trHeight w:val="552"/>
        </w:trPr>
        <w:tc>
          <w:tcPr>
            <w:tcW w:w="10682" w:type="dxa"/>
            <w:gridSpan w:val="5"/>
            <w:tcBorders>
              <w:top w:val="nil"/>
              <w:left w:val="nil"/>
              <w:right w:val="nil"/>
            </w:tcBorders>
          </w:tcPr>
          <w:p w:rsidR="008B6725" w:rsidRPr="00ED2641" w:rsidRDefault="008B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3B" w:rsidRPr="00ED2641" w:rsidRDefault="00CD7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25" w:rsidRPr="00ED2641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4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педагогов дополнительного образования</w:t>
            </w:r>
          </w:p>
          <w:p w:rsidR="008B6725" w:rsidRPr="00ED2641" w:rsidRDefault="008B6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725" w:rsidRPr="00ED2641" w:rsidTr="0065206C">
        <w:tc>
          <w:tcPr>
            <w:tcW w:w="964" w:type="dxa"/>
          </w:tcPr>
          <w:p w:rsidR="0065206C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0" w:type="dxa"/>
            <w:gridSpan w:val="2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5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783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B6725" w:rsidRPr="00ED2641" w:rsidTr="0065206C">
        <w:tc>
          <w:tcPr>
            <w:tcW w:w="964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gridSpan w:val="2"/>
          </w:tcPr>
          <w:p w:rsidR="008B6725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«Повышаем интерес школьников к экологии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и окружающему миру с помощью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олимпиады </w:t>
            </w:r>
            <w:proofErr w:type="spellStart"/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8B6725" w:rsidRPr="0065206C" w:rsidRDefault="00531930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B6725" w:rsidRPr="00ED2641" w:rsidTr="0065206C">
        <w:tc>
          <w:tcPr>
            <w:tcW w:w="964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  <w:gridSpan w:val="2"/>
          </w:tcPr>
          <w:p w:rsidR="008B6725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«Формируем </w:t>
            </w:r>
            <w:proofErr w:type="spellStart"/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естественно-научную</w:t>
            </w:r>
            <w:proofErr w:type="spellEnd"/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 в начальной школе на уроках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окружающего мира»</w:t>
            </w:r>
          </w:p>
        </w:tc>
        <w:tc>
          <w:tcPr>
            <w:tcW w:w="1845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B6725" w:rsidRPr="00ED2641" w:rsidTr="0065206C">
        <w:tc>
          <w:tcPr>
            <w:tcW w:w="964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0" w:type="dxa"/>
            <w:gridSpan w:val="2"/>
          </w:tcPr>
          <w:p w:rsidR="008B6725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«Помогаем </w:t>
            </w:r>
            <w:proofErr w:type="spellStart"/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младшеклассникам</w:t>
            </w:r>
            <w:proofErr w:type="spellEnd"/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и эмоциональный интеллект на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внеурочных занятиях»</w:t>
            </w:r>
          </w:p>
        </w:tc>
        <w:tc>
          <w:tcPr>
            <w:tcW w:w="1845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2189B" w:rsidRPr="00ED2641" w:rsidTr="0065206C">
        <w:tc>
          <w:tcPr>
            <w:tcW w:w="964" w:type="dxa"/>
          </w:tcPr>
          <w:p w:rsidR="00E2189B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0" w:type="dxa"/>
            <w:gridSpan w:val="2"/>
          </w:tcPr>
          <w:p w:rsidR="00E2189B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«Приемы формирования </w:t>
            </w:r>
            <w:proofErr w:type="spellStart"/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естественно-научной</w:t>
            </w:r>
            <w:proofErr w:type="spellEnd"/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грамотности в начальной школе»</w:t>
            </w:r>
          </w:p>
        </w:tc>
        <w:tc>
          <w:tcPr>
            <w:tcW w:w="1845" w:type="dxa"/>
          </w:tcPr>
          <w:p w:rsidR="00E2189B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E2189B" w:rsidRPr="0065206C" w:rsidRDefault="00E2189B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B6725" w:rsidRPr="00ED2641" w:rsidTr="0065206C">
        <w:tc>
          <w:tcPr>
            <w:tcW w:w="964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0" w:type="dxa"/>
            <w:gridSpan w:val="2"/>
          </w:tcPr>
          <w:p w:rsidR="008B6725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«Публичные выступления: подготовка и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техники для учеников»</w:t>
            </w:r>
          </w:p>
        </w:tc>
        <w:tc>
          <w:tcPr>
            <w:tcW w:w="1845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B6725" w:rsidRPr="00ED2641" w:rsidTr="0065206C">
        <w:tc>
          <w:tcPr>
            <w:tcW w:w="964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0" w:type="dxa"/>
            <w:gridSpan w:val="2"/>
          </w:tcPr>
          <w:p w:rsidR="008B6725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личности ученика и гибких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навыков на внеурочных занятиях: методы и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рекомендации»</w:t>
            </w:r>
          </w:p>
        </w:tc>
        <w:tc>
          <w:tcPr>
            <w:tcW w:w="1845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B6725" w:rsidRPr="00ED2641" w:rsidTr="0065206C">
        <w:tc>
          <w:tcPr>
            <w:tcW w:w="964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0" w:type="dxa"/>
            <w:gridSpan w:val="2"/>
          </w:tcPr>
          <w:p w:rsidR="008B6725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«Как помочь ученикам начальной школы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развить внимание и память»</w:t>
            </w:r>
          </w:p>
        </w:tc>
        <w:tc>
          <w:tcPr>
            <w:tcW w:w="1845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B6725" w:rsidRPr="00ED2641" w:rsidTr="0065206C">
        <w:tc>
          <w:tcPr>
            <w:tcW w:w="964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0" w:type="dxa"/>
            <w:gridSpan w:val="2"/>
          </w:tcPr>
          <w:p w:rsidR="008B6725" w:rsidRPr="0065206C" w:rsidRDefault="00A66B8B" w:rsidP="0031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«Внеурочная деятельность в конце учебного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года: проводим деловую игру, викторину,</w:t>
            </w:r>
            <w:r w:rsidR="00313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06C">
              <w:rPr>
                <w:rFonts w:ascii="Times New Roman" w:hAnsi="Times New Roman" w:cs="Times New Roman"/>
                <w:bCs/>
                <w:sz w:val="24"/>
                <w:szCs w:val="24"/>
              </w:rPr>
              <w:t>дебаты»</w:t>
            </w:r>
          </w:p>
        </w:tc>
        <w:tc>
          <w:tcPr>
            <w:tcW w:w="1845" w:type="dxa"/>
          </w:tcPr>
          <w:p w:rsidR="008B6725" w:rsidRPr="0065206C" w:rsidRDefault="0065206C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8B6725" w:rsidRPr="0065206C" w:rsidRDefault="00C7194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27D77" w:rsidRPr="00ED2641" w:rsidTr="0065206C">
        <w:tc>
          <w:tcPr>
            <w:tcW w:w="964" w:type="dxa"/>
          </w:tcPr>
          <w:p w:rsidR="00127D77" w:rsidRPr="0065206C" w:rsidRDefault="00127D7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0" w:type="dxa"/>
            <w:gridSpan w:val="2"/>
          </w:tcPr>
          <w:p w:rsidR="00127D77" w:rsidRPr="00313FBF" w:rsidRDefault="00313FBF" w:rsidP="00313F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FBF">
              <w:rPr>
                <w:rFonts w:ascii="Times New Roman" w:hAnsi="Times New Roman" w:cs="Times New Roman"/>
                <w:sz w:val="24"/>
                <w:szCs w:val="24"/>
              </w:rPr>
              <w:t>«“Подготовка к ОГЭ и ЕГЭ с использованием цифровых ресурсов системы «1С:Образование»”</w:t>
            </w:r>
          </w:p>
        </w:tc>
        <w:tc>
          <w:tcPr>
            <w:tcW w:w="1845" w:type="dxa"/>
          </w:tcPr>
          <w:p w:rsidR="00127D77" w:rsidRPr="0065206C" w:rsidRDefault="00476E4D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27D77" w:rsidRPr="0065206C" w:rsidRDefault="00476E4D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27D77" w:rsidRPr="00ED2641" w:rsidTr="0065206C">
        <w:tc>
          <w:tcPr>
            <w:tcW w:w="964" w:type="dxa"/>
          </w:tcPr>
          <w:p w:rsidR="00127D77" w:rsidRPr="0065206C" w:rsidRDefault="00127D7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0" w:type="dxa"/>
            <w:gridSpan w:val="2"/>
          </w:tcPr>
          <w:p w:rsidR="00127D77" w:rsidRPr="00313FBF" w:rsidRDefault="00313FBF" w:rsidP="00313F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FBF">
              <w:rPr>
                <w:rFonts w:ascii="Times New Roman" w:hAnsi="Times New Roman" w:cs="Times New Roman"/>
                <w:sz w:val="24"/>
                <w:szCs w:val="24"/>
              </w:rPr>
              <w:t>“Организация учебно-исследовательской деятельности школьников на уроках математики с использованием ЦОР”</w:t>
            </w:r>
          </w:p>
        </w:tc>
        <w:tc>
          <w:tcPr>
            <w:tcW w:w="1845" w:type="dxa"/>
          </w:tcPr>
          <w:p w:rsidR="00127D77" w:rsidRPr="0065206C" w:rsidRDefault="00476E4D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127D77" w:rsidRPr="0065206C" w:rsidRDefault="00476E4D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27D77" w:rsidRPr="00ED2641" w:rsidTr="0065206C">
        <w:tc>
          <w:tcPr>
            <w:tcW w:w="964" w:type="dxa"/>
          </w:tcPr>
          <w:p w:rsidR="00127D77" w:rsidRPr="0065206C" w:rsidRDefault="00127D77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0" w:type="dxa"/>
            <w:gridSpan w:val="2"/>
          </w:tcPr>
          <w:p w:rsidR="00127D77" w:rsidRPr="00313FBF" w:rsidRDefault="00313FBF" w:rsidP="00313FB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FBF">
              <w:rPr>
                <w:rFonts w:ascii="Times New Roman" w:hAnsi="Times New Roman" w:cs="Times New Roman"/>
                <w:sz w:val="24"/>
                <w:szCs w:val="24"/>
              </w:rPr>
              <w:t>«Конструктор урока» - новый инструмент  для создания конспектов уроков в соответствии  с требованиями ФГОС.</w:t>
            </w:r>
          </w:p>
        </w:tc>
        <w:tc>
          <w:tcPr>
            <w:tcW w:w="1845" w:type="dxa"/>
          </w:tcPr>
          <w:p w:rsidR="00127D77" w:rsidRPr="0065206C" w:rsidRDefault="00476E4D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127D77" w:rsidRPr="0065206C" w:rsidRDefault="00476E4D" w:rsidP="0065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06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8B6725" w:rsidRPr="00C71947" w:rsidRDefault="008B67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E16" w:rsidRDefault="00BB5E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725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9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Индикативные показатели  результативности работы </w:t>
      </w:r>
    </w:p>
    <w:p w:rsidR="008B6725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947">
        <w:rPr>
          <w:rFonts w:ascii="Times New Roman" w:hAnsi="Times New Roman" w:cs="Times New Roman"/>
          <w:b/>
          <w:sz w:val="24"/>
          <w:szCs w:val="24"/>
        </w:rPr>
        <w:t>Центра "Точка роста" за 202</w:t>
      </w:r>
      <w:r w:rsidR="006500BB">
        <w:rPr>
          <w:rFonts w:ascii="Times New Roman" w:hAnsi="Times New Roman" w:cs="Times New Roman"/>
          <w:b/>
          <w:sz w:val="24"/>
          <w:szCs w:val="24"/>
        </w:rPr>
        <w:t>3</w:t>
      </w:r>
      <w:r w:rsidRPr="00C71947">
        <w:rPr>
          <w:rFonts w:ascii="Times New Roman" w:hAnsi="Times New Roman" w:cs="Times New Roman"/>
          <w:b/>
          <w:sz w:val="24"/>
          <w:szCs w:val="24"/>
        </w:rPr>
        <w:t>-202</w:t>
      </w:r>
      <w:r w:rsidR="006500BB">
        <w:rPr>
          <w:rFonts w:ascii="Times New Roman" w:hAnsi="Times New Roman" w:cs="Times New Roman"/>
          <w:b/>
          <w:sz w:val="24"/>
          <w:szCs w:val="24"/>
        </w:rPr>
        <w:t>4</w:t>
      </w:r>
      <w:r w:rsidRPr="00C7194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В Центре реализуются</w:t>
      </w:r>
      <w:r w:rsidRPr="0099305F">
        <w:rPr>
          <w:rFonts w:ascii="Times New Roman" w:hAnsi="Times New Roman" w:cs="Times New Roman"/>
          <w:sz w:val="24"/>
          <w:szCs w:val="24"/>
        </w:rPr>
        <w:t xml:space="preserve"> </w:t>
      </w:r>
      <w:r w:rsidR="0099305F" w:rsidRPr="0099305F">
        <w:rPr>
          <w:rFonts w:ascii="Times New Roman" w:hAnsi="Times New Roman" w:cs="Times New Roman"/>
          <w:sz w:val="24"/>
          <w:szCs w:val="24"/>
        </w:rPr>
        <w:t>следующие</w:t>
      </w:r>
      <w:r w:rsidRPr="00C7194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305F">
        <w:rPr>
          <w:rFonts w:ascii="Times New Roman" w:hAnsi="Times New Roman" w:cs="Times New Roman"/>
          <w:sz w:val="24"/>
          <w:szCs w:val="24"/>
        </w:rPr>
        <w:t>ы</w:t>
      </w:r>
      <w:r w:rsidRPr="00C7194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 «</w:t>
      </w:r>
      <w:proofErr w:type="spellStart"/>
      <w:r w:rsidRPr="00C71947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C71947">
        <w:rPr>
          <w:rFonts w:ascii="Times New Roman" w:hAnsi="Times New Roman" w:cs="Times New Roman"/>
          <w:sz w:val="24"/>
          <w:szCs w:val="24"/>
        </w:rPr>
        <w:t xml:space="preserve">», </w:t>
      </w:r>
      <w:r w:rsidR="00BD29A4" w:rsidRPr="00F31DD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99305F">
        <w:rPr>
          <w:rFonts w:ascii="Times New Roman" w:hAnsi="Times New Roman" w:cs="Times New Roman"/>
          <w:sz w:val="24"/>
          <w:szCs w:val="24"/>
        </w:rPr>
        <w:t>Здоровичок</w:t>
      </w:r>
      <w:proofErr w:type="spellEnd"/>
      <w:r w:rsidR="00BD29A4" w:rsidRPr="00F31DD6">
        <w:rPr>
          <w:rFonts w:ascii="Times New Roman" w:hAnsi="Times New Roman" w:cs="Times New Roman"/>
          <w:sz w:val="24"/>
          <w:szCs w:val="24"/>
        </w:rPr>
        <w:t>"</w:t>
      </w:r>
      <w:r w:rsidR="00BD29A4">
        <w:rPr>
          <w:rFonts w:ascii="Times New Roman" w:hAnsi="Times New Roman" w:cs="Times New Roman"/>
          <w:sz w:val="24"/>
          <w:szCs w:val="24"/>
        </w:rPr>
        <w:t xml:space="preserve">, </w:t>
      </w:r>
      <w:r w:rsidRPr="00C71947">
        <w:rPr>
          <w:rFonts w:ascii="Times New Roman" w:hAnsi="Times New Roman" w:cs="Times New Roman"/>
          <w:sz w:val="24"/>
          <w:szCs w:val="24"/>
        </w:rPr>
        <w:t>"</w:t>
      </w:r>
      <w:r w:rsidR="0099305F">
        <w:rPr>
          <w:rFonts w:ascii="Times New Roman" w:hAnsi="Times New Roman" w:cs="Times New Roman"/>
          <w:sz w:val="24"/>
          <w:szCs w:val="24"/>
        </w:rPr>
        <w:t>Путешествие в страну здоровья</w:t>
      </w:r>
      <w:r w:rsidRPr="00C71947">
        <w:rPr>
          <w:rFonts w:ascii="Times New Roman" w:hAnsi="Times New Roman" w:cs="Times New Roman"/>
          <w:sz w:val="24"/>
          <w:szCs w:val="24"/>
        </w:rPr>
        <w:t xml:space="preserve">", 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>Квант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>,</w:t>
      </w:r>
      <w:r w:rsidR="0099305F" w:rsidRPr="00661E2F">
        <w:rPr>
          <w:rFonts w:ascii="Times New Roman" w:hAnsi="Times New Roman" w:cs="Times New Roman"/>
          <w:sz w:val="24"/>
          <w:szCs w:val="24"/>
        </w:rPr>
        <w:t>"Методы решения физических задач"</w:t>
      </w:r>
      <w:r w:rsidR="0099305F">
        <w:rPr>
          <w:rFonts w:ascii="Times New Roman" w:hAnsi="Times New Roman" w:cs="Times New Roman"/>
          <w:sz w:val="24"/>
          <w:szCs w:val="24"/>
        </w:rPr>
        <w:t xml:space="preserve">, </w:t>
      </w:r>
      <w:r w:rsidRPr="00C71947">
        <w:rPr>
          <w:rFonts w:ascii="Times New Roman" w:hAnsi="Times New Roman" w:cs="Times New Roman"/>
          <w:sz w:val="24"/>
          <w:szCs w:val="24"/>
        </w:rPr>
        <w:t xml:space="preserve"> 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>Занимательная физика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 xml:space="preserve">,  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>Человек и его здоровье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 xml:space="preserve">, 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>Мир биологии</w:t>
      </w:r>
      <w:r w:rsidR="00BD29A4">
        <w:rPr>
          <w:rFonts w:ascii="Times New Roman" w:hAnsi="Times New Roman" w:cs="Times New Roman"/>
          <w:sz w:val="24"/>
          <w:szCs w:val="24"/>
        </w:rPr>
        <w:t>"</w:t>
      </w:r>
      <w:r w:rsidRPr="00C71947">
        <w:rPr>
          <w:rFonts w:ascii="Times New Roman" w:hAnsi="Times New Roman" w:cs="Times New Roman"/>
          <w:sz w:val="24"/>
          <w:szCs w:val="24"/>
        </w:rPr>
        <w:t xml:space="preserve">, "За страницами учебника химии", "Занимательная химия". </w:t>
      </w: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Так же оборудованием центра пользовались учащиеся школы на уроках биологии, физики, химии:</w:t>
      </w:r>
    </w:p>
    <w:p w:rsidR="008B6725" w:rsidRPr="00C71947" w:rsidRDefault="008B6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3850" w:type="pct"/>
        <w:jc w:val="center"/>
        <w:tblLook w:val="04A0"/>
      </w:tblPr>
      <w:tblGrid>
        <w:gridCol w:w="1863"/>
        <w:gridCol w:w="1862"/>
        <w:gridCol w:w="1818"/>
        <w:gridCol w:w="2682"/>
      </w:tblGrid>
      <w:tr w:rsidR="008B6725" w:rsidRPr="00C71947" w:rsidTr="002E36C9">
        <w:trPr>
          <w:jc w:val="center"/>
        </w:trPr>
        <w:tc>
          <w:tcPr>
            <w:tcW w:w="1863" w:type="dxa"/>
          </w:tcPr>
          <w:p w:rsidR="008B6725" w:rsidRPr="00C71947" w:rsidRDefault="00C71947" w:rsidP="0098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предмету "Биология"</w:t>
            </w:r>
          </w:p>
        </w:tc>
        <w:tc>
          <w:tcPr>
            <w:tcW w:w="1862" w:type="dxa"/>
          </w:tcPr>
          <w:p w:rsidR="008B6725" w:rsidRPr="00C71947" w:rsidRDefault="00C71947" w:rsidP="0098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предмету "Физика"</w:t>
            </w:r>
          </w:p>
        </w:tc>
        <w:tc>
          <w:tcPr>
            <w:tcW w:w="1818" w:type="dxa"/>
          </w:tcPr>
          <w:p w:rsidR="008B6725" w:rsidRPr="00C71947" w:rsidRDefault="00C71947" w:rsidP="0098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предмету "Химия"</w:t>
            </w:r>
          </w:p>
        </w:tc>
        <w:tc>
          <w:tcPr>
            <w:tcW w:w="2682" w:type="dxa"/>
          </w:tcPr>
          <w:p w:rsidR="008B6725" w:rsidRPr="00C71947" w:rsidRDefault="00C71947" w:rsidP="00985A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дополнительными программами центра «Точка роста»</w:t>
            </w:r>
          </w:p>
        </w:tc>
      </w:tr>
      <w:tr w:rsidR="008B6725" w:rsidRPr="00C71947" w:rsidTr="002E36C9">
        <w:trPr>
          <w:jc w:val="center"/>
        </w:trPr>
        <w:tc>
          <w:tcPr>
            <w:tcW w:w="1863" w:type="dxa"/>
          </w:tcPr>
          <w:p w:rsidR="008B6725" w:rsidRPr="00145032" w:rsidRDefault="00C71947" w:rsidP="00145032">
            <w:pPr>
              <w:spacing w:after="0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45032" w:rsidRPr="00145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62" w:type="dxa"/>
          </w:tcPr>
          <w:p w:rsidR="008B6725" w:rsidRPr="00B355D9" w:rsidRDefault="00C71947" w:rsidP="00B355D9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355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55D9" w:rsidRPr="00B35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18" w:type="dxa"/>
          </w:tcPr>
          <w:p w:rsidR="008B6725" w:rsidRPr="00EC0856" w:rsidRDefault="00C71947" w:rsidP="00EC0856">
            <w:pPr>
              <w:spacing w:after="0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C0856" w:rsidRPr="00EC0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82" w:type="dxa"/>
          </w:tcPr>
          <w:p w:rsidR="008B6725" w:rsidRPr="001B7B73" w:rsidRDefault="00FA3B40" w:rsidP="001B7B73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7B7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1B7B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B6725" w:rsidRPr="00C71947" w:rsidRDefault="008B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725" w:rsidRDefault="00C71947" w:rsidP="005576F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Дополнительные программы:</w:t>
      </w:r>
    </w:p>
    <w:p w:rsidR="005576F6" w:rsidRDefault="005576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211"/>
        <w:gridCol w:w="3971"/>
        <w:gridCol w:w="313"/>
        <w:gridCol w:w="2977"/>
        <w:gridCol w:w="2210"/>
      </w:tblGrid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7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3290" w:type="dxa"/>
            <w:gridSpan w:val="2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175C33" w:rsidRPr="00661E2F" w:rsidTr="00175C33">
        <w:tc>
          <w:tcPr>
            <w:tcW w:w="10682" w:type="dxa"/>
            <w:gridSpan w:val="5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общеобразовательные программы</w:t>
            </w:r>
          </w:p>
        </w:tc>
      </w:tr>
      <w:tr w:rsidR="00175C33" w:rsidRPr="00661E2F" w:rsidTr="00175C33">
        <w:trPr>
          <w:trHeight w:val="480"/>
        </w:trPr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Вторник, 15.15-15.55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Пятница, 15.15-15.55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Кириченко А.В.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33" w:rsidRPr="00661E2F" w:rsidTr="00175C33">
        <w:trPr>
          <w:trHeight w:val="705"/>
        </w:trPr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Вторник, 15.15-15.55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Пятница, 15.15-15.55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Пикова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Пятница, 11.15-11.55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Кириченко А.В.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Здоровичок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11.15-12.05 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Вторник, 11-15-12.05 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Среда, 11.15-12.05 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Четверг, 11.15-12.05 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Среда, 12.05 - 12.45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Вторник, 10.25-11.05</w:t>
            </w:r>
            <w:r w:rsidRPr="00661E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Сорокина О.Г.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"Путешествие в страну здоровья"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Четверг,   15.15-15.55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Четверг,   12.05-12.45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Сорокина О.Г.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"Занимательная физика"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Среда,  08.45-09.25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Бугрова О.И.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"Квант"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Среда,   13.45-14.25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tabs>
                <w:tab w:val="center" w:pos="174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Понедельник,  14.30-15.10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tabs>
                <w:tab w:val="center" w:pos="17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Пятница, 13.45-14.25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"Методы решения физических задач"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Вторник,  12.55-13.35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Паршенкова</w:t>
            </w:r>
            <w:proofErr w:type="spellEnd"/>
            <w:r w:rsidRPr="00661E2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"Человек и его здоровье"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Вторник,  13.45-14.25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Пятница, 13.45-14.25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"За страницами учебника химии"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Среда,   14.30-15.10</w:t>
            </w:r>
          </w:p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Четверг,   14.30-15.10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"Занимательная химия"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Понедельник,  14.30-15.10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  <w:tr w:rsidR="00175C33" w:rsidRPr="00661E2F" w:rsidTr="00175C33">
        <w:tc>
          <w:tcPr>
            <w:tcW w:w="1211" w:type="dxa"/>
          </w:tcPr>
          <w:p w:rsidR="00175C33" w:rsidRPr="00661E2F" w:rsidRDefault="00175C33" w:rsidP="0017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4" w:type="dxa"/>
            <w:gridSpan w:val="2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"Мир биологии"</w:t>
            </w:r>
          </w:p>
        </w:tc>
        <w:tc>
          <w:tcPr>
            <w:tcW w:w="2977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Вторник , 14.30-15.10</w:t>
            </w:r>
          </w:p>
        </w:tc>
        <w:tc>
          <w:tcPr>
            <w:tcW w:w="2210" w:type="dxa"/>
          </w:tcPr>
          <w:p w:rsidR="00175C33" w:rsidRPr="00661E2F" w:rsidRDefault="00175C33" w:rsidP="00175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F">
              <w:rPr>
                <w:rFonts w:ascii="Times New Roman" w:hAnsi="Times New Roman" w:cs="Times New Roman"/>
                <w:sz w:val="24"/>
                <w:szCs w:val="24"/>
              </w:rPr>
              <w:t>Савицкая М.Г.</w:t>
            </w:r>
          </w:p>
        </w:tc>
      </w:tr>
    </w:tbl>
    <w:p w:rsidR="00175C33" w:rsidRDefault="00175C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F137B" w:rsidRDefault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ab/>
      </w:r>
    </w:p>
    <w:p w:rsidR="002F137B" w:rsidRDefault="002F1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725" w:rsidRPr="00C71947" w:rsidRDefault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Перечня индикативных показателей выполнены плановые задачи: </w:t>
      </w:r>
    </w:p>
    <w:p w:rsidR="008B6725" w:rsidRPr="00C71947" w:rsidRDefault="00C71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 xml:space="preserve">1) 100 % охват контингента обучающихся 5-11 классов образовательной организации, осваивающих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воспитания; </w:t>
      </w:r>
    </w:p>
    <w:p w:rsidR="008B6725" w:rsidRPr="00C71947" w:rsidRDefault="00C71947" w:rsidP="009A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2</w:t>
      </w:r>
      <w:r w:rsidRPr="008B5757">
        <w:rPr>
          <w:rFonts w:ascii="Times New Roman" w:hAnsi="Times New Roman" w:cs="Times New Roman"/>
          <w:sz w:val="24"/>
          <w:szCs w:val="24"/>
        </w:rPr>
        <w:t xml:space="preserve">)  </w:t>
      </w:r>
      <w:r w:rsidR="00CD4CAD" w:rsidRPr="008B5757">
        <w:rPr>
          <w:rFonts w:ascii="Times New Roman" w:hAnsi="Times New Roman" w:cs="Times New Roman"/>
          <w:sz w:val="24"/>
          <w:szCs w:val="24"/>
        </w:rPr>
        <w:t>100</w:t>
      </w:r>
      <w:r w:rsidRPr="008B5757">
        <w:rPr>
          <w:rFonts w:ascii="Times New Roman" w:hAnsi="Times New Roman" w:cs="Times New Roman"/>
          <w:sz w:val="24"/>
          <w:szCs w:val="24"/>
        </w:rPr>
        <w:t xml:space="preserve"> %</w:t>
      </w:r>
      <w:r w:rsidRPr="009A55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1947">
        <w:rPr>
          <w:rFonts w:ascii="Times New Roman" w:hAnsi="Times New Roman" w:cs="Times New Roman"/>
          <w:sz w:val="24"/>
          <w:szCs w:val="24"/>
        </w:rPr>
        <w:t>охват контингента обучающихся 5-11 классов – дополнительными общеобразовательными программами естественно-научной и технологической направленности во внеурочное время.</w:t>
      </w:r>
    </w:p>
    <w:p w:rsidR="008B6725" w:rsidRPr="00C71947" w:rsidRDefault="00C719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Согласно реализации  Плана мероприятий были проведены различные конкурсы  и праздники. Это помогло многим обучающимся успешно проявить себя в дистанционных и очных конкурсах различной направленности.</w:t>
      </w:r>
    </w:p>
    <w:p w:rsidR="008B6725" w:rsidRPr="00C71947" w:rsidRDefault="008B6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0682" w:type="dxa"/>
        <w:tblLook w:val="04A0"/>
      </w:tblPr>
      <w:tblGrid>
        <w:gridCol w:w="1435"/>
        <w:gridCol w:w="5200"/>
        <w:gridCol w:w="1521"/>
        <w:gridCol w:w="2526"/>
      </w:tblGrid>
      <w:tr w:rsidR="008B6725" w:rsidRPr="00C71947" w:rsidTr="00AB5B80">
        <w:tc>
          <w:tcPr>
            <w:tcW w:w="1435" w:type="dxa"/>
          </w:tcPr>
          <w:p w:rsidR="008B6725" w:rsidRPr="00C71947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00" w:type="dxa"/>
          </w:tcPr>
          <w:p w:rsidR="008B6725" w:rsidRPr="00C71947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1" w:type="dxa"/>
          </w:tcPr>
          <w:p w:rsidR="008B6725" w:rsidRPr="00C71947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26" w:type="dxa"/>
          </w:tcPr>
          <w:p w:rsidR="008B6725" w:rsidRPr="00C71947" w:rsidRDefault="00C7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4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B6725" w:rsidRPr="00C71947" w:rsidTr="00AB5B80">
        <w:tc>
          <w:tcPr>
            <w:tcW w:w="1435" w:type="dxa"/>
            <w:tcBorders>
              <w:top w:val="nil"/>
            </w:tcBorders>
          </w:tcPr>
          <w:p w:rsidR="008B6725" w:rsidRPr="008F70CF" w:rsidRDefault="008F70CF" w:rsidP="008F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CF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5200" w:type="dxa"/>
            <w:tcBorders>
              <w:top w:val="nil"/>
            </w:tcBorders>
          </w:tcPr>
          <w:p w:rsidR="008B6725" w:rsidRPr="009A5546" w:rsidRDefault="008F70CF" w:rsidP="001D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международный дистанционный конкурс «Старт»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521" w:type="dxa"/>
            <w:tcBorders>
              <w:top w:val="nil"/>
            </w:tcBorders>
          </w:tcPr>
          <w:p w:rsidR="008B6725" w:rsidRPr="009A5546" w:rsidRDefault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6" w:type="dxa"/>
            <w:tcBorders>
              <w:top w:val="nil"/>
            </w:tcBorders>
          </w:tcPr>
          <w:p w:rsidR="008B6725" w:rsidRPr="009A5546" w:rsidRDefault="008F70CF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93000B" w:rsidRPr="00C71947" w:rsidTr="00AB5B80">
        <w:tc>
          <w:tcPr>
            <w:tcW w:w="1435" w:type="dxa"/>
            <w:tcBorders>
              <w:top w:val="nil"/>
            </w:tcBorders>
          </w:tcPr>
          <w:p w:rsidR="0093000B" w:rsidRPr="008F70CF" w:rsidRDefault="008F70CF" w:rsidP="004F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CF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F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top w:val="nil"/>
            </w:tcBorders>
          </w:tcPr>
          <w:p w:rsidR="0093000B" w:rsidRPr="009A5546" w:rsidRDefault="008F70CF" w:rsidP="00930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 конкурс  по экологии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Инфолавка</w:t>
            </w:r>
            <w:proofErr w:type="spellEnd"/>
          </w:p>
        </w:tc>
        <w:tc>
          <w:tcPr>
            <w:tcW w:w="1521" w:type="dxa"/>
            <w:tcBorders>
              <w:top w:val="nil"/>
            </w:tcBorders>
          </w:tcPr>
          <w:p w:rsidR="0093000B" w:rsidRPr="009A5546" w:rsidRDefault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6" w:type="dxa"/>
            <w:tcBorders>
              <w:top w:val="nil"/>
            </w:tcBorders>
          </w:tcPr>
          <w:p w:rsidR="0093000B" w:rsidRPr="009A5546" w:rsidRDefault="008F70CF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1призер</w:t>
            </w:r>
          </w:p>
        </w:tc>
      </w:tr>
      <w:tr w:rsidR="008F70CF" w:rsidRPr="00C71947" w:rsidTr="00AB5B80">
        <w:tc>
          <w:tcPr>
            <w:tcW w:w="1435" w:type="dxa"/>
            <w:tcBorders>
              <w:top w:val="nil"/>
            </w:tcBorders>
          </w:tcPr>
          <w:p w:rsidR="008F70CF" w:rsidRPr="00134D67" w:rsidRDefault="008F70CF" w:rsidP="004F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67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4F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  <w:tcBorders>
              <w:top w:val="nil"/>
            </w:tcBorders>
          </w:tcPr>
          <w:p w:rsidR="008F70CF" w:rsidRDefault="008F70CF" w:rsidP="00930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«Безопасные дороги»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Учи.ру</w:t>
            </w:r>
            <w:proofErr w:type="spellEnd"/>
          </w:p>
        </w:tc>
        <w:tc>
          <w:tcPr>
            <w:tcW w:w="1521" w:type="dxa"/>
            <w:tcBorders>
              <w:top w:val="nil"/>
            </w:tcBorders>
          </w:tcPr>
          <w:p w:rsidR="008F70CF" w:rsidRDefault="00CB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6" w:type="dxa"/>
            <w:tcBorders>
              <w:top w:val="nil"/>
            </w:tcBorders>
          </w:tcPr>
          <w:p w:rsidR="008F70CF" w:rsidRDefault="008F70CF" w:rsidP="00721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  <w:r w:rsidRPr="003D7853">
              <w:rPr>
                <w:rFonts w:ascii="Tinos" w:eastAsia="Times New Roman" w:hAnsi="Tinos" w:cs="Tinos"/>
                <w:sz w:val="24"/>
                <w:szCs w:val="24"/>
              </w:rPr>
              <w:t>призер</w:t>
            </w:r>
          </w:p>
        </w:tc>
      </w:tr>
      <w:tr w:rsidR="004F0BC4" w:rsidRPr="00C71947" w:rsidTr="00AB5B80">
        <w:tc>
          <w:tcPr>
            <w:tcW w:w="1435" w:type="dxa"/>
            <w:tcBorders>
              <w:top w:val="nil"/>
            </w:tcBorders>
          </w:tcPr>
          <w:p w:rsidR="004F0BC4" w:rsidRDefault="004F0BC4" w:rsidP="004F0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Октябрь</w:t>
            </w:r>
          </w:p>
          <w:p w:rsidR="004F0BC4" w:rsidRPr="00134D67" w:rsidRDefault="004F0BC4" w:rsidP="004F0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2023  </w:t>
            </w:r>
          </w:p>
        </w:tc>
        <w:tc>
          <w:tcPr>
            <w:tcW w:w="5200" w:type="dxa"/>
            <w:tcBorders>
              <w:top w:val="nil"/>
            </w:tcBorders>
          </w:tcPr>
          <w:p w:rsidR="004F0BC4" w:rsidRDefault="004F0BC4" w:rsidP="00930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Краеведческая </w:t>
            </w:r>
            <w:r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shd w:val="clear" w:color="auto" w:fill="FAFAFA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икторина «Открываем Курскую область»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Учи.ру</w:t>
            </w:r>
            <w:proofErr w:type="spellEnd"/>
          </w:p>
        </w:tc>
        <w:tc>
          <w:tcPr>
            <w:tcW w:w="1521" w:type="dxa"/>
            <w:tcBorders>
              <w:top w:val="nil"/>
            </w:tcBorders>
          </w:tcPr>
          <w:p w:rsidR="004F0BC4" w:rsidRDefault="003469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6" w:type="dxa"/>
            <w:tcBorders>
              <w:top w:val="nil"/>
            </w:tcBorders>
          </w:tcPr>
          <w:p w:rsidR="00346988" w:rsidRPr="00346988" w:rsidRDefault="004F0BC4" w:rsidP="00721E4E">
            <w:pPr>
              <w:spacing w:after="0"/>
              <w:jc w:val="both"/>
              <w:rPr>
                <w:rFonts w:ascii="Tinos" w:eastAsia="Calibri" w:hAnsi="Tinos" w:cs="Tinos"/>
                <w:sz w:val="24"/>
                <w:szCs w:val="24"/>
              </w:rPr>
            </w:pPr>
            <w:r w:rsidRPr="00346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Pr="00346988">
              <w:rPr>
                <w:rFonts w:ascii="Tinos" w:eastAsia="Calibri" w:hAnsi="Tinos" w:cs="Tinos"/>
                <w:sz w:val="24"/>
                <w:szCs w:val="24"/>
              </w:rPr>
              <w:t xml:space="preserve">победителей </w:t>
            </w:r>
          </w:p>
          <w:p w:rsidR="006361C1" w:rsidRPr="00346988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988">
              <w:rPr>
                <w:rFonts w:ascii="Times New Roman" w:hAnsi="Times New Roman" w:cs="Times New Roman"/>
                <w:sz w:val="24"/>
                <w:szCs w:val="24"/>
              </w:rPr>
              <w:t>3 грамоты</w:t>
            </w:r>
          </w:p>
          <w:p w:rsidR="004F0BC4" w:rsidRPr="00346988" w:rsidRDefault="006361C1" w:rsidP="00721E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988">
              <w:rPr>
                <w:rFonts w:ascii="Times New Roman" w:hAnsi="Times New Roman" w:cs="Times New Roman"/>
                <w:sz w:val="24"/>
                <w:szCs w:val="24"/>
              </w:rPr>
              <w:t>1сертификат</w:t>
            </w:r>
          </w:p>
        </w:tc>
      </w:tr>
      <w:tr w:rsidR="008B6725" w:rsidRPr="00C71947" w:rsidTr="00AB5B80">
        <w:tc>
          <w:tcPr>
            <w:tcW w:w="1435" w:type="dxa"/>
          </w:tcPr>
          <w:p w:rsidR="008B6725" w:rsidRPr="00162E4F" w:rsidRDefault="00AB5B80" w:rsidP="0016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71947" w:rsidRPr="00162E4F">
              <w:rPr>
                <w:rFonts w:ascii="Times New Roman" w:hAnsi="Times New Roman" w:cs="Times New Roman"/>
                <w:sz w:val="24"/>
                <w:szCs w:val="24"/>
              </w:rPr>
              <w:t>ябрь 202</w:t>
            </w:r>
            <w:r w:rsidR="00162E4F" w:rsidRPr="00162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0" w:type="dxa"/>
          </w:tcPr>
          <w:p w:rsidR="008B6725" w:rsidRPr="00162E4F" w:rsidRDefault="00C71947" w:rsidP="00DA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ВОШ по биологии, экологии, химии, физике, географии, математике. </w:t>
            </w:r>
          </w:p>
        </w:tc>
        <w:tc>
          <w:tcPr>
            <w:tcW w:w="1521" w:type="dxa"/>
          </w:tcPr>
          <w:p w:rsidR="008B6725" w:rsidRPr="00145032" w:rsidRDefault="006B3A7B" w:rsidP="0014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032" w:rsidRPr="001450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71947" w:rsidRPr="0014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8B6725" w:rsidRPr="004B5F3E" w:rsidRDefault="00AB5B80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- </w:t>
            </w:r>
            <w:r w:rsidR="00162E4F" w:rsidRPr="004B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F3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 w:rsidR="00162E4F" w:rsidRPr="004B5F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947" w:rsidRPr="004B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4F" w:rsidRPr="004B5F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1947" w:rsidRPr="004B5F3E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  <w:r w:rsidR="004B5F3E" w:rsidRPr="004B5F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71947" w:rsidRPr="004B5F3E">
              <w:rPr>
                <w:rFonts w:ascii="Times New Roman" w:hAnsi="Times New Roman" w:cs="Times New Roman"/>
                <w:sz w:val="24"/>
                <w:szCs w:val="24"/>
              </w:rPr>
              <w:t xml:space="preserve">,    экология — </w:t>
            </w:r>
            <w:r w:rsidRPr="004B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947" w:rsidRPr="004B5F3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B5F3E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="00162E4F" w:rsidRPr="004B5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B80" w:rsidRPr="00C71947" w:rsidTr="00AB5B80">
        <w:tc>
          <w:tcPr>
            <w:tcW w:w="1435" w:type="dxa"/>
          </w:tcPr>
          <w:p w:rsidR="00AB5B80" w:rsidRPr="009A5546" w:rsidRDefault="004F0BC4" w:rsidP="009A5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Ноябрь 2023</w:t>
            </w:r>
          </w:p>
        </w:tc>
        <w:tc>
          <w:tcPr>
            <w:tcW w:w="5200" w:type="dxa"/>
          </w:tcPr>
          <w:p w:rsidR="00AB5B80" w:rsidRPr="009A5546" w:rsidRDefault="004F0BC4" w:rsidP="009A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«Наука вокруг нас»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Учи.ру</w:t>
            </w:r>
            <w:proofErr w:type="spellEnd"/>
          </w:p>
        </w:tc>
        <w:tc>
          <w:tcPr>
            <w:tcW w:w="1521" w:type="dxa"/>
          </w:tcPr>
          <w:p w:rsidR="00AB5B80" w:rsidRPr="009A5546" w:rsidRDefault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6" w:type="dxa"/>
          </w:tcPr>
          <w:p w:rsidR="006760A4" w:rsidRPr="006760A4" w:rsidRDefault="004F0BC4" w:rsidP="00721E4E">
            <w:pPr>
              <w:spacing w:after="0"/>
              <w:jc w:val="both"/>
              <w:rPr>
                <w:rFonts w:ascii="Tinos" w:eastAsia="Calibri" w:hAnsi="Tinos" w:cs="Tinos"/>
                <w:sz w:val="24"/>
                <w:szCs w:val="24"/>
              </w:rPr>
            </w:pPr>
            <w:r w:rsidRPr="00676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Pr="006760A4">
              <w:rPr>
                <w:rFonts w:ascii="Tinos" w:eastAsia="Calibri" w:hAnsi="Tinos" w:cs="Tinos"/>
                <w:sz w:val="24"/>
                <w:szCs w:val="24"/>
              </w:rPr>
              <w:t>победителей</w:t>
            </w:r>
          </w:p>
          <w:p w:rsidR="006361C1" w:rsidRPr="006760A4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4">
              <w:rPr>
                <w:rFonts w:ascii="Times New Roman" w:hAnsi="Times New Roman" w:cs="Times New Roman"/>
                <w:sz w:val="24"/>
                <w:szCs w:val="24"/>
              </w:rPr>
              <w:t>7 дипломов</w:t>
            </w:r>
          </w:p>
          <w:p w:rsidR="006361C1" w:rsidRPr="006760A4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4">
              <w:rPr>
                <w:rFonts w:ascii="Times New Roman" w:hAnsi="Times New Roman" w:cs="Times New Roman"/>
                <w:sz w:val="24"/>
                <w:szCs w:val="24"/>
              </w:rPr>
              <w:t>7 грамот</w:t>
            </w:r>
          </w:p>
          <w:p w:rsidR="00AB5B80" w:rsidRPr="009A5546" w:rsidRDefault="006361C1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A4">
              <w:rPr>
                <w:rFonts w:ascii="Times New Roman" w:hAnsi="Times New Roman" w:cs="Times New Roman"/>
                <w:sz w:val="24"/>
                <w:szCs w:val="24"/>
              </w:rPr>
              <w:t>6 сертификатов</w:t>
            </w:r>
          </w:p>
        </w:tc>
      </w:tr>
      <w:tr w:rsidR="005B32D7" w:rsidRPr="00C71947" w:rsidTr="00AB5B80">
        <w:tc>
          <w:tcPr>
            <w:tcW w:w="1435" w:type="dxa"/>
          </w:tcPr>
          <w:p w:rsidR="005B32D7" w:rsidRPr="009A5546" w:rsidRDefault="004F0BC4" w:rsidP="00AB5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D3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5200" w:type="dxa"/>
          </w:tcPr>
          <w:p w:rsidR="004F0BC4" w:rsidRPr="00937D35" w:rsidRDefault="004F0BC4" w:rsidP="004F0BC4">
            <w:pPr>
              <w:pStyle w:val="TableParagraph"/>
              <w:jc w:val="both"/>
              <w:rPr>
                <w:sz w:val="24"/>
                <w:szCs w:val="24"/>
              </w:rPr>
            </w:pPr>
            <w:r w:rsidRPr="00937D35">
              <w:rPr>
                <w:sz w:val="24"/>
                <w:szCs w:val="24"/>
                <w:lang w:val="en-US"/>
              </w:rPr>
              <w:t>V</w:t>
            </w:r>
            <w:r w:rsidRPr="00937D35">
              <w:rPr>
                <w:sz w:val="24"/>
                <w:szCs w:val="24"/>
              </w:rPr>
              <w:t xml:space="preserve"> </w:t>
            </w:r>
            <w:proofErr w:type="spellStart"/>
            <w:r w:rsidRPr="00937D35">
              <w:rPr>
                <w:sz w:val="24"/>
                <w:szCs w:val="24"/>
              </w:rPr>
              <w:t>Всероссийкий</w:t>
            </w:r>
            <w:proofErr w:type="spellEnd"/>
            <w:r w:rsidRPr="00937D35">
              <w:rPr>
                <w:sz w:val="24"/>
                <w:szCs w:val="24"/>
              </w:rPr>
              <w:t xml:space="preserve"> экологический диктант </w:t>
            </w:r>
          </w:p>
          <w:p w:rsidR="004F0BC4" w:rsidRPr="00937D35" w:rsidRDefault="004F0BC4" w:rsidP="004F0BC4">
            <w:pPr>
              <w:pStyle w:val="TableParagraph"/>
              <w:jc w:val="both"/>
              <w:rPr>
                <w:sz w:val="24"/>
                <w:szCs w:val="24"/>
              </w:rPr>
            </w:pPr>
            <w:r w:rsidRPr="00937D35">
              <w:rPr>
                <w:sz w:val="24"/>
                <w:szCs w:val="24"/>
              </w:rPr>
              <w:t xml:space="preserve">(Комитет Совета Федерации по </w:t>
            </w:r>
            <w:proofErr w:type="spellStart"/>
            <w:r w:rsidRPr="00937D35">
              <w:rPr>
                <w:sz w:val="24"/>
                <w:szCs w:val="24"/>
              </w:rPr>
              <w:t>аграрно-продовольсьвенной</w:t>
            </w:r>
            <w:proofErr w:type="spellEnd"/>
            <w:r w:rsidRPr="00937D35">
              <w:rPr>
                <w:sz w:val="24"/>
                <w:szCs w:val="24"/>
              </w:rPr>
              <w:t xml:space="preserve"> политике и природопольз</w:t>
            </w:r>
            <w:r w:rsidRPr="00937D35">
              <w:rPr>
                <w:sz w:val="24"/>
                <w:szCs w:val="24"/>
              </w:rPr>
              <w:t>о</w:t>
            </w:r>
            <w:r w:rsidRPr="00937D35">
              <w:rPr>
                <w:sz w:val="24"/>
                <w:szCs w:val="24"/>
              </w:rPr>
              <w:t>ванию</w:t>
            </w:r>
          </w:p>
          <w:p w:rsidR="005B32D7" w:rsidRPr="009A5546" w:rsidRDefault="004F0BC4" w:rsidP="004F0B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D3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Интернет-портал ЭКОДИКТАНТ.РУС)</w:t>
            </w:r>
          </w:p>
        </w:tc>
        <w:tc>
          <w:tcPr>
            <w:tcW w:w="1521" w:type="dxa"/>
          </w:tcPr>
          <w:p w:rsidR="005B32D7" w:rsidRPr="009A5546" w:rsidRDefault="004F0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6" w:type="dxa"/>
          </w:tcPr>
          <w:p w:rsidR="004F0BC4" w:rsidRPr="00BC73FB" w:rsidRDefault="004F0BC4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C7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73F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- 1, </w:t>
            </w:r>
          </w:p>
          <w:p w:rsidR="004F0BC4" w:rsidRPr="00BC73FB" w:rsidRDefault="004F0BC4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3F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C7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73F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- 15,</w:t>
            </w:r>
          </w:p>
          <w:p w:rsidR="005B32D7" w:rsidRPr="009A5546" w:rsidRDefault="004F0BC4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3F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C7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C73F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- 12</w:t>
            </w:r>
          </w:p>
        </w:tc>
      </w:tr>
      <w:tr w:rsidR="008B6725" w:rsidRPr="00C71947" w:rsidTr="00AB5B80">
        <w:tc>
          <w:tcPr>
            <w:tcW w:w="1435" w:type="dxa"/>
          </w:tcPr>
          <w:p w:rsidR="008B6725" w:rsidRPr="009A5546" w:rsidRDefault="004F0BC4" w:rsidP="00697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Декабрь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5200" w:type="dxa"/>
          </w:tcPr>
          <w:p w:rsidR="008B6725" w:rsidRPr="009A5546" w:rsidRDefault="004F0BC4" w:rsidP="004F0B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 олимпиада школьников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Клеверенок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21" w:type="dxa"/>
          </w:tcPr>
          <w:p w:rsidR="008B6725" w:rsidRPr="009A5546" w:rsidRDefault="00A83F2A" w:rsidP="008F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6" w:type="dxa"/>
          </w:tcPr>
          <w:p w:rsidR="008B6725" w:rsidRPr="009A5546" w:rsidRDefault="004F0BC4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nos" w:eastAsia="Calibri" w:hAnsi="Tinos" w:cs="Tinos"/>
                <w:sz w:val="24"/>
                <w:szCs w:val="24"/>
              </w:rPr>
              <w:t>победителей</w:t>
            </w:r>
          </w:p>
        </w:tc>
      </w:tr>
      <w:tr w:rsidR="00490F1C" w:rsidRPr="00490F1C" w:rsidTr="00AB5B80">
        <w:tc>
          <w:tcPr>
            <w:tcW w:w="1435" w:type="dxa"/>
            <w:tcBorders>
              <w:top w:val="nil"/>
            </w:tcBorders>
          </w:tcPr>
          <w:p w:rsidR="00490F1C" w:rsidRPr="009A5546" w:rsidRDefault="004F0BC4" w:rsidP="004F0B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Декабрь 2023</w:t>
            </w:r>
          </w:p>
        </w:tc>
        <w:tc>
          <w:tcPr>
            <w:tcW w:w="5200" w:type="dxa"/>
            <w:tcBorders>
              <w:top w:val="nil"/>
            </w:tcBorders>
          </w:tcPr>
          <w:p w:rsidR="001B4FA8" w:rsidRPr="009A5546" w:rsidRDefault="004F0BC4" w:rsidP="00F965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Олимпиада «Безопасный интернет»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Учи.ру</w:t>
            </w:r>
            <w:proofErr w:type="spellEnd"/>
          </w:p>
        </w:tc>
        <w:tc>
          <w:tcPr>
            <w:tcW w:w="1521" w:type="dxa"/>
            <w:tcBorders>
              <w:top w:val="nil"/>
            </w:tcBorders>
          </w:tcPr>
          <w:p w:rsidR="00490F1C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6" w:type="dxa"/>
            <w:tcBorders>
              <w:top w:val="nil"/>
            </w:tcBorders>
          </w:tcPr>
          <w:p w:rsidR="00490F1C" w:rsidRPr="009A5546" w:rsidRDefault="004F0BC4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sz w:val="24"/>
                <w:szCs w:val="24"/>
              </w:rPr>
              <w:t xml:space="preserve">Призеры </w:t>
            </w:r>
          </w:p>
        </w:tc>
      </w:tr>
      <w:tr w:rsidR="004F0BC4" w:rsidRPr="00490F1C" w:rsidTr="00AB5B80">
        <w:tc>
          <w:tcPr>
            <w:tcW w:w="1435" w:type="dxa"/>
            <w:tcBorders>
              <w:top w:val="nil"/>
            </w:tcBorders>
          </w:tcPr>
          <w:p w:rsidR="004F0BC4" w:rsidRDefault="004F0BC4" w:rsidP="004F0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Декабрь 2023</w:t>
            </w:r>
          </w:p>
        </w:tc>
        <w:tc>
          <w:tcPr>
            <w:tcW w:w="5200" w:type="dxa"/>
            <w:tcBorders>
              <w:top w:val="nil"/>
            </w:tcBorders>
          </w:tcPr>
          <w:p w:rsidR="004F0BC4" w:rsidRDefault="004F0BC4" w:rsidP="00636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Краеведческая </w:t>
            </w:r>
            <w:r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shd w:val="clear" w:color="auto" w:fill="FAFAFA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икторина«Открываем Екатеринбург»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Учи.ру</w:t>
            </w:r>
            <w:proofErr w:type="spellEnd"/>
          </w:p>
        </w:tc>
        <w:tc>
          <w:tcPr>
            <w:tcW w:w="1521" w:type="dxa"/>
            <w:tcBorders>
              <w:top w:val="nil"/>
            </w:tcBorders>
          </w:tcPr>
          <w:p w:rsidR="004F0BC4" w:rsidRDefault="00CB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6" w:type="dxa"/>
            <w:tcBorders>
              <w:top w:val="nil"/>
            </w:tcBorders>
          </w:tcPr>
          <w:p w:rsidR="00CB7893" w:rsidRDefault="004F0BC4" w:rsidP="00721E4E">
            <w:pPr>
              <w:spacing w:after="0"/>
              <w:jc w:val="both"/>
              <w:rPr>
                <w:rFonts w:ascii="Tinos" w:eastAsia="Times New Roman" w:hAnsi="Tinos" w:cs="Tinos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sz w:val="24"/>
                <w:szCs w:val="24"/>
              </w:rPr>
              <w:t xml:space="preserve">Призеры </w:t>
            </w:r>
          </w:p>
          <w:p w:rsidR="006361C1" w:rsidRPr="00664A0C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A0C">
              <w:rPr>
                <w:rFonts w:ascii="Times New Roman" w:hAnsi="Times New Roman" w:cs="Times New Roman"/>
                <w:sz w:val="24"/>
                <w:szCs w:val="24"/>
              </w:rPr>
              <w:t xml:space="preserve"> диплома</w:t>
            </w:r>
          </w:p>
          <w:p w:rsidR="006361C1" w:rsidRPr="00664A0C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грамот</w:t>
            </w:r>
          </w:p>
          <w:p w:rsidR="004F0BC4" w:rsidRDefault="006361C1" w:rsidP="00721E4E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</w:rPr>
            </w:pPr>
            <w:r w:rsidRPr="00664A0C">
              <w:rPr>
                <w:rFonts w:ascii="Times New Roman" w:hAnsi="Times New Roman" w:cs="Times New Roman"/>
                <w:sz w:val="24"/>
                <w:szCs w:val="24"/>
              </w:rPr>
              <w:t>2 сертификата</w:t>
            </w:r>
          </w:p>
        </w:tc>
      </w:tr>
      <w:tr w:rsidR="004F0BC4" w:rsidRPr="00490F1C" w:rsidTr="00AB5B80">
        <w:tc>
          <w:tcPr>
            <w:tcW w:w="1435" w:type="dxa"/>
            <w:tcBorders>
              <w:top w:val="nil"/>
            </w:tcBorders>
          </w:tcPr>
          <w:p w:rsidR="004F0BC4" w:rsidRDefault="004F0BC4" w:rsidP="004F0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nos" w:eastAsia="Times New Roman" w:hAnsi="Tinos" w:cs="Tinos"/>
                <w:sz w:val="24"/>
                <w:szCs w:val="24"/>
              </w:rPr>
              <w:t>Январь 2024</w:t>
            </w:r>
          </w:p>
        </w:tc>
        <w:tc>
          <w:tcPr>
            <w:tcW w:w="5200" w:type="dxa"/>
            <w:tcBorders>
              <w:top w:val="nil"/>
            </w:tcBorders>
          </w:tcPr>
          <w:p w:rsidR="004F0BC4" w:rsidRDefault="004F0BC4" w:rsidP="004F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Краеведческая </w:t>
            </w:r>
            <w:r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shd w:val="clear" w:color="auto" w:fill="FAFAFA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икторина «Ближе к Дальнему  Востоку»</w:t>
            </w:r>
          </w:p>
        </w:tc>
        <w:tc>
          <w:tcPr>
            <w:tcW w:w="1521" w:type="dxa"/>
            <w:tcBorders>
              <w:top w:val="nil"/>
            </w:tcBorders>
          </w:tcPr>
          <w:p w:rsidR="004F0BC4" w:rsidRDefault="00CB7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6" w:type="dxa"/>
            <w:tcBorders>
              <w:top w:val="nil"/>
            </w:tcBorders>
          </w:tcPr>
          <w:p w:rsidR="00CB7893" w:rsidRDefault="004F0BC4" w:rsidP="00721E4E">
            <w:pPr>
              <w:spacing w:after="0"/>
              <w:jc w:val="both"/>
              <w:rPr>
                <w:rFonts w:ascii="Tinos" w:eastAsia="Times New Roman" w:hAnsi="Tinos" w:cs="Tinos"/>
                <w:sz w:val="24"/>
                <w:szCs w:val="24"/>
              </w:rPr>
            </w:pPr>
            <w:r w:rsidRPr="003D7853">
              <w:rPr>
                <w:rFonts w:ascii="Tinos" w:eastAsia="Times New Roman" w:hAnsi="Tinos" w:cs="Tinos"/>
                <w:sz w:val="24"/>
                <w:szCs w:val="24"/>
              </w:rPr>
              <w:t>Призеры</w:t>
            </w:r>
            <w:r>
              <w:rPr>
                <w:rFonts w:ascii="Tinos" w:eastAsia="Times New Roman" w:hAnsi="Tinos" w:cs="Tinos"/>
                <w:sz w:val="24"/>
                <w:szCs w:val="24"/>
              </w:rPr>
              <w:t xml:space="preserve"> </w:t>
            </w:r>
          </w:p>
          <w:p w:rsidR="006361C1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дипломов</w:t>
            </w:r>
          </w:p>
          <w:p w:rsidR="006361C1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грамоты</w:t>
            </w:r>
          </w:p>
          <w:p w:rsidR="004F0BC4" w:rsidRDefault="006361C1" w:rsidP="00721E4E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сертификат</w:t>
            </w:r>
          </w:p>
        </w:tc>
      </w:tr>
      <w:tr w:rsidR="008B6725" w:rsidRPr="00C71947" w:rsidTr="00AB5B80">
        <w:tc>
          <w:tcPr>
            <w:tcW w:w="1435" w:type="dxa"/>
            <w:tcBorders>
              <w:top w:val="nil"/>
            </w:tcBorders>
          </w:tcPr>
          <w:p w:rsidR="008B6725" w:rsidRPr="009A5546" w:rsidRDefault="004F0BC4" w:rsidP="00577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546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5200" w:type="dxa"/>
            <w:tcBorders>
              <w:top w:val="nil"/>
            </w:tcBorders>
          </w:tcPr>
          <w:p w:rsidR="00577701" w:rsidRPr="009A5546" w:rsidRDefault="004F0BC4" w:rsidP="004F0B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54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A55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554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9A5546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экологии.</w:t>
            </w:r>
          </w:p>
        </w:tc>
        <w:tc>
          <w:tcPr>
            <w:tcW w:w="1521" w:type="dxa"/>
            <w:tcBorders>
              <w:top w:val="nil"/>
            </w:tcBorders>
          </w:tcPr>
          <w:p w:rsidR="008B6725" w:rsidRPr="009A5546" w:rsidRDefault="004F0BC4" w:rsidP="008F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nil"/>
            </w:tcBorders>
          </w:tcPr>
          <w:p w:rsidR="008B6725" w:rsidRPr="009A5546" w:rsidRDefault="004F0BC4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554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4FF0" w:rsidRPr="00C71947" w:rsidTr="00AB5B80">
        <w:tc>
          <w:tcPr>
            <w:tcW w:w="1435" w:type="dxa"/>
            <w:tcBorders>
              <w:top w:val="nil"/>
            </w:tcBorders>
          </w:tcPr>
          <w:p w:rsidR="000D4FF0" w:rsidRPr="009A5546" w:rsidRDefault="006C7B2E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Calibri" w:hAnsi="Tinos" w:cs="Tinos"/>
                <w:sz w:val="24"/>
                <w:szCs w:val="24"/>
              </w:rPr>
              <w:t>М</w:t>
            </w:r>
            <w:r w:rsidR="003D7853">
              <w:rPr>
                <w:rFonts w:ascii="Tinos" w:eastAsia="Calibri" w:hAnsi="Tinos" w:cs="Tinos"/>
                <w:sz w:val="24"/>
                <w:szCs w:val="24"/>
              </w:rPr>
              <w:t>арт</w:t>
            </w:r>
            <w:r>
              <w:rPr>
                <w:rFonts w:ascii="Tinos" w:eastAsia="Calibri" w:hAnsi="Tinos" w:cs="Tinos"/>
                <w:sz w:val="24"/>
                <w:szCs w:val="24"/>
              </w:rPr>
              <w:t xml:space="preserve">  2024</w:t>
            </w:r>
            <w:r w:rsidR="003D7853"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tcBorders>
              <w:top w:val="nil"/>
            </w:tcBorders>
          </w:tcPr>
          <w:p w:rsidR="000D4FF0" w:rsidRPr="009A5546" w:rsidRDefault="003D7853" w:rsidP="00D77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0207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 xml:space="preserve">Всероссийская  </w:t>
            </w:r>
            <w:proofErr w:type="spellStart"/>
            <w:r w:rsidRPr="004E0207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>онлайн-олимпиада</w:t>
            </w:r>
            <w:proofErr w:type="spellEnd"/>
            <w:r w:rsidRPr="004E0207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 xml:space="preserve">  по окружающему миру</w:t>
            </w:r>
          </w:p>
        </w:tc>
        <w:tc>
          <w:tcPr>
            <w:tcW w:w="1521" w:type="dxa"/>
            <w:tcBorders>
              <w:top w:val="nil"/>
            </w:tcBorders>
          </w:tcPr>
          <w:p w:rsidR="000D4FF0" w:rsidRPr="009A5546" w:rsidRDefault="00A83F2A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526" w:type="dxa"/>
            <w:tcBorders>
              <w:top w:val="nil"/>
            </w:tcBorders>
          </w:tcPr>
          <w:p w:rsidR="006361C1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дипломов</w:t>
            </w:r>
          </w:p>
          <w:p w:rsidR="006361C1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грамот</w:t>
            </w:r>
          </w:p>
          <w:p w:rsidR="000D4FF0" w:rsidRPr="009A5546" w:rsidRDefault="006361C1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сертификатов</w:t>
            </w:r>
          </w:p>
        </w:tc>
      </w:tr>
      <w:tr w:rsidR="00E84852" w:rsidRPr="00C71947" w:rsidTr="00AB5B80">
        <w:tc>
          <w:tcPr>
            <w:tcW w:w="1435" w:type="dxa"/>
            <w:tcBorders>
              <w:top w:val="nil"/>
            </w:tcBorders>
          </w:tcPr>
          <w:p w:rsidR="00E84852" w:rsidRPr="009A5546" w:rsidRDefault="006C7B2E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Calibri" w:hAnsi="Tinos" w:cs="Tinos"/>
                <w:sz w:val="24"/>
                <w:szCs w:val="24"/>
              </w:rPr>
              <w:lastRenderedPageBreak/>
              <w:t>И</w:t>
            </w:r>
            <w:r w:rsidR="003D7853">
              <w:rPr>
                <w:rFonts w:ascii="Tinos" w:eastAsia="Calibri" w:hAnsi="Tinos" w:cs="Tinos"/>
                <w:sz w:val="24"/>
                <w:szCs w:val="24"/>
              </w:rPr>
              <w:t>юнь</w:t>
            </w:r>
            <w:r>
              <w:rPr>
                <w:rFonts w:ascii="Tinos" w:eastAsia="Calibri" w:hAnsi="Tinos" w:cs="Tinos"/>
                <w:sz w:val="24"/>
                <w:szCs w:val="24"/>
              </w:rPr>
              <w:t xml:space="preserve"> 2023</w:t>
            </w:r>
          </w:p>
        </w:tc>
        <w:tc>
          <w:tcPr>
            <w:tcW w:w="5200" w:type="dxa"/>
            <w:tcBorders>
              <w:top w:val="nil"/>
            </w:tcBorders>
          </w:tcPr>
          <w:p w:rsidR="00E84852" w:rsidRPr="009A5546" w:rsidRDefault="003D7853" w:rsidP="00D771FF">
            <w:pPr>
              <w:spacing w:after="0" w:line="240" w:lineRule="auto"/>
              <w:jc w:val="both"/>
              <w:rPr>
                <w:rFonts w:ascii="Tinos" w:eastAsia="Calibri" w:hAnsi="Tinos" w:cs="Tinos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>Марафон</w:t>
            </w:r>
            <w:r w:rsidRPr="003D7853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 xml:space="preserve"> “Дачный сезон”</w:t>
            </w:r>
          </w:p>
        </w:tc>
        <w:tc>
          <w:tcPr>
            <w:tcW w:w="1521" w:type="dxa"/>
            <w:tcBorders>
              <w:top w:val="nil"/>
            </w:tcBorders>
          </w:tcPr>
          <w:p w:rsidR="00E84852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6" w:type="dxa"/>
            <w:tcBorders>
              <w:top w:val="nil"/>
            </w:tcBorders>
          </w:tcPr>
          <w:p w:rsidR="00E84852" w:rsidRPr="009A5546" w:rsidRDefault="003D7853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3 место</w:t>
            </w:r>
          </w:p>
        </w:tc>
      </w:tr>
      <w:tr w:rsidR="008B6725" w:rsidRPr="00C71947" w:rsidTr="00AB5B80">
        <w:tc>
          <w:tcPr>
            <w:tcW w:w="1435" w:type="dxa"/>
            <w:tcBorders>
              <w:top w:val="nil"/>
            </w:tcBorders>
          </w:tcPr>
          <w:p w:rsidR="008B6725" w:rsidRPr="009A5546" w:rsidRDefault="006C7B2E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3D7853"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tcBorders>
              <w:top w:val="nil"/>
            </w:tcBorders>
          </w:tcPr>
          <w:p w:rsidR="008B6725" w:rsidRPr="009A5546" w:rsidRDefault="003D7853" w:rsidP="00C24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>Марафон</w:t>
            </w:r>
            <w:r w:rsidRPr="003D7853"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 xml:space="preserve"> «</w:t>
            </w:r>
            <w:r w:rsidRP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AFAFA"/>
              </w:rPr>
              <w:t>Космическое приключение</w:t>
            </w:r>
            <w:r w:rsidRPr="003D7853"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21" w:type="dxa"/>
            <w:tcBorders>
              <w:top w:val="nil"/>
            </w:tcBorders>
          </w:tcPr>
          <w:p w:rsidR="008B6725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2526" w:type="dxa"/>
            <w:tcBorders>
              <w:top w:val="nil"/>
            </w:tcBorders>
          </w:tcPr>
          <w:p w:rsidR="008B6725" w:rsidRPr="009A5546" w:rsidRDefault="003D7853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  <w:highlight w:val="white"/>
              </w:rPr>
              <w:t>1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>место</w:t>
            </w:r>
            <w:proofErr w:type="spellEnd"/>
            <w:r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B6725" w:rsidRPr="00C71947" w:rsidTr="00AB5B80">
        <w:tc>
          <w:tcPr>
            <w:tcW w:w="1435" w:type="dxa"/>
            <w:tcBorders>
              <w:top w:val="nil"/>
            </w:tcBorders>
          </w:tcPr>
          <w:p w:rsidR="008B6725" w:rsidRPr="009A5546" w:rsidRDefault="006C7B2E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3D7853"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tcBorders>
              <w:top w:val="nil"/>
            </w:tcBorders>
          </w:tcPr>
          <w:p w:rsidR="008B6725" w:rsidRPr="009A5546" w:rsidRDefault="004E4E69" w:rsidP="006C7B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B2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D7853">
              <w:rPr>
                <w:rFonts w:ascii="Tinos" w:hAnsi="Tinos" w:cs="Tinos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3D7853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>Марафон</w:t>
            </w:r>
            <w:r w:rsidR="003D7853" w:rsidRPr="003D7853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 xml:space="preserve"> «</w:t>
            </w:r>
            <w:r w:rsidR="003D7853" w:rsidRPr="003D7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shd w:val="clear" w:color="auto" w:fill="FAFAFA"/>
              </w:rPr>
              <w:t>Волшебная осень</w:t>
            </w:r>
            <w:r w:rsidR="003D7853" w:rsidRPr="003D7853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21" w:type="dxa"/>
            <w:tcBorders>
              <w:top w:val="nil"/>
            </w:tcBorders>
          </w:tcPr>
          <w:p w:rsidR="008B6725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43</w:t>
            </w:r>
          </w:p>
        </w:tc>
        <w:tc>
          <w:tcPr>
            <w:tcW w:w="2526" w:type="dxa"/>
            <w:tcBorders>
              <w:top w:val="nil"/>
            </w:tcBorders>
          </w:tcPr>
          <w:p w:rsidR="00A83F2A" w:rsidRPr="00A83F2A" w:rsidRDefault="003D7853" w:rsidP="00721E4E">
            <w:pPr>
              <w:spacing w:after="0"/>
              <w:jc w:val="both"/>
              <w:rPr>
                <w:rFonts w:ascii="Tinos" w:eastAsia="Times New Roman" w:hAnsi="Tinos" w:cs="Tinos"/>
                <w:sz w:val="24"/>
                <w:szCs w:val="24"/>
              </w:rPr>
            </w:pPr>
            <w:r w:rsidRPr="00A83F2A">
              <w:rPr>
                <w:rFonts w:ascii="Tinos" w:eastAsia="Times New Roman" w:hAnsi="Tinos" w:cs="Tinos"/>
                <w:kern w:val="2"/>
                <w:sz w:val="24"/>
                <w:szCs w:val="24"/>
              </w:rPr>
              <w:t>1</w:t>
            </w:r>
            <w:r w:rsidRPr="00A83F2A">
              <w:rPr>
                <w:rFonts w:ascii="Tinos" w:eastAsia="Times New Roman" w:hAnsi="Tinos" w:cs="Tinos"/>
                <w:sz w:val="24"/>
                <w:szCs w:val="24"/>
              </w:rPr>
              <w:t xml:space="preserve"> место</w:t>
            </w:r>
          </w:p>
          <w:p w:rsidR="006361C1" w:rsidRPr="00A83F2A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F2A">
              <w:rPr>
                <w:rFonts w:ascii="Times New Roman" w:hAnsi="Times New Roman" w:cs="Times New Roman"/>
                <w:sz w:val="24"/>
                <w:szCs w:val="24"/>
              </w:rPr>
              <w:t>5 дипломов</w:t>
            </w:r>
          </w:p>
          <w:p w:rsidR="008B6725" w:rsidRPr="009A5546" w:rsidRDefault="006361C1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3F2A">
              <w:rPr>
                <w:rFonts w:ascii="Times New Roman" w:hAnsi="Times New Roman" w:cs="Times New Roman"/>
                <w:sz w:val="24"/>
                <w:szCs w:val="24"/>
              </w:rPr>
              <w:t>14 грамот</w:t>
            </w:r>
          </w:p>
        </w:tc>
      </w:tr>
      <w:tr w:rsidR="008B6725" w:rsidRPr="00C71947" w:rsidTr="00AB5B80">
        <w:tc>
          <w:tcPr>
            <w:tcW w:w="1435" w:type="dxa"/>
            <w:tcBorders>
              <w:top w:val="nil"/>
            </w:tcBorders>
          </w:tcPr>
          <w:p w:rsidR="008B6725" w:rsidRPr="009A5546" w:rsidRDefault="006C7B2E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3D7853"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tcBorders>
              <w:top w:val="nil"/>
            </w:tcBorders>
          </w:tcPr>
          <w:p w:rsidR="008B6725" w:rsidRPr="009A5546" w:rsidRDefault="003D7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shd w:val="clear" w:color="auto" w:fill="FAFAFA"/>
              </w:rPr>
              <w:t>Марафон «Эра роботов»</w:t>
            </w:r>
          </w:p>
        </w:tc>
        <w:tc>
          <w:tcPr>
            <w:tcW w:w="1521" w:type="dxa"/>
            <w:tcBorders>
              <w:top w:val="nil"/>
            </w:tcBorders>
          </w:tcPr>
          <w:p w:rsidR="008B6725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2526" w:type="dxa"/>
            <w:tcBorders>
              <w:top w:val="nil"/>
            </w:tcBorders>
          </w:tcPr>
          <w:p w:rsidR="008B6725" w:rsidRPr="009A5546" w:rsidRDefault="003D7853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  <w:highlight w:val="white"/>
              </w:rPr>
              <w:t>1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>место</w:t>
            </w:r>
            <w:proofErr w:type="spellEnd"/>
            <w:r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B6725" w:rsidRPr="00C71947" w:rsidTr="00AB5B80">
        <w:tc>
          <w:tcPr>
            <w:tcW w:w="1435" w:type="dxa"/>
            <w:tcBorders>
              <w:top w:val="nil"/>
            </w:tcBorders>
          </w:tcPr>
          <w:p w:rsidR="008B6725" w:rsidRPr="009A5546" w:rsidRDefault="006C7B2E" w:rsidP="00B20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Calibri" w:hAnsi="Tinos" w:cs="Tinos"/>
                <w:sz w:val="24"/>
                <w:szCs w:val="24"/>
              </w:rPr>
              <w:t>Я</w:t>
            </w:r>
            <w:r w:rsidR="003D7853">
              <w:rPr>
                <w:rFonts w:ascii="Tinos" w:eastAsia="Calibri" w:hAnsi="Tinos" w:cs="Tinos"/>
                <w:sz w:val="24"/>
                <w:szCs w:val="24"/>
              </w:rPr>
              <w:t>нварь</w:t>
            </w:r>
            <w:r>
              <w:rPr>
                <w:rFonts w:ascii="Tinos" w:eastAsia="Calibri" w:hAnsi="Tinos" w:cs="Tinos"/>
                <w:sz w:val="24"/>
                <w:szCs w:val="24"/>
              </w:rPr>
              <w:t xml:space="preserve"> 2024</w:t>
            </w:r>
          </w:p>
        </w:tc>
        <w:tc>
          <w:tcPr>
            <w:tcW w:w="5200" w:type="dxa"/>
            <w:tcBorders>
              <w:top w:val="nil"/>
            </w:tcBorders>
          </w:tcPr>
          <w:p w:rsidR="008B6725" w:rsidRPr="009A5546" w:rsidRDefault="003D7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  <w:lang w:val="en-US"/>
              </w:rPr>
              <w:t>Марафон</w:t>
            </w:r>
            <w:proofErr w:type="spellEnd"/>
            <w:r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  <w:lang w:val="en-US"/>
              </w:rPr>
              <w:t xml:space="preserve"> «</w:t>
            </w:r>
            <w:proofErr w:type="spellStart"/>
            <w:r>
              <w:rPr>
                <w:rFonts w:ascii="Tinos" w:eastAsia="Source Han Sans CN Regular" w:hAnsi="Tinos" w:cs="Tinos"/>
                <w:color w:val="000000"/>
                <w:kern w:val="2"/>
                <w:sz w:val="24"/>
                <w:szCs w:val="24"/>
                <w:highlight w:val="white"/>
                <w:lang w:val="en-US"/>
              </w:rPr>
              <w:t>Сказочная</w:t>
            </w:r>
            <w:proofErr w:type="spellEnd"/>
            <w:r>
              <w:rPr>
                <w:rFonts w:ascii="Tinos" w:eastAsia="Source Han Sans CN Regular" w:hAnsi="Tinos" w:cs="Tinos"/>
                <w:color w:val="000000"/>
                <w:kern w:val="2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nos" w:eastAsia="Source Han Sans CN Regular" w:hAnsi="Tinos" w:cs="Tinos"/>
                <w:color w:val="000000"/>
                <w:kern w:val="2"/>
                <w:sz w:val="24"/>
                <w:szCs w:val="24"/>
                <w:highlight w:val="white"/>
                <w:lang w:val="en-US"/>
              </w:rPr>
              <w:t>Лапландия</w:t>
            </w:r>
            <w:proofErr w:type="spellEnd"/>
            <w:r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521" w:type="dxa"/>
            <w:tcBorders>
              <w:top w:val="nil"/>
            </w:tcBorders>
          </w:tcPr>
          <w:p w:rsidR="008B6725" w:rsidRPr="009A5546" w:rsidRDefault="00A83F2A" w:rsidP="009C6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6" w:type="dxa"/>
            <w:tcBorders>
              <w:top w:val="nil"/>
            </w:tcBorders>
          </w:tcPr>
          <w:p w:rsidR="008B6725" w:rsidRPr="009A5546" w:rsidRDefault="003D7853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1</w:t>
            </w:r>
            <w:r w:rsidR="006C7B2E"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место</w:t>
            </w:r>
          </w:p>
        </w:tc>
      </w:tr>
      <w:tr w:rsidR="008B6725" w:rsidRPr="00C71947" w:rsidTr="00AB5B80">
        <w:tc>
          <w:tcPr>
            <w:tcW w:w="1435" w:type="dxa"/>
          </w:tcPr>
          <w:p w:rsidR="008B6725" w:rsidRPr="009A5546" w:rsidRDefault="006C7B2E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Calibri" w:hAnsi="Tinos" w:cs="Tinos"/>
                <w:sz w:val="24"/>
                <w:szCs w:val="24"/>
              </w:rPr>
              <w:t>Ф</w:t>
            </w:r>
            <w:r w:rsidR="003D7853">
              <w:rPr>
                <w:rFonts w:ascii="Tinos" w:eastAsia="Calibri" w:hAnsi="Tinos" w:cs="Tinos"/>
                <w:sz w:val="24"/>
                <w:szCs w:val="24"/>
              </w:rPr>
              <w:t>евраль</w:t>
            </w:r>
            <w:r>
              <w:rPr>
                <w:rFonts w:ascii="Tinos" w:eastAsia="Calibri" w:hAnsi="Tinos" w:cs="Tinos"/>
                <w:sz w:val="24"/>
                <w:szCs w:val="24"/>
              </w:rPr>
              <w:t xml:space="preserve"> 2024</w:t>
            </w:r>
            <w:r w:rsidR="003D7853"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5200" w:type="dxa"/>
          </w:tcPr>
          <w:p w:rsidR="008B6725" w:rsidRPr="009A5546" w:rsidRDefault="003D78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853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</w:rPr>
              <w:t>Марафон «Остров Сокровищ»</w:t>
            </w:r>
          </w:p>
        </w:tc>
        <w:tc>
          <w:tcPr>
            <w:tcW w:w="1521" w:type="dxa"/>
          </w:tcPr>
          <w:p w:rsidR="008B6725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26" w:type="dxa"/>
          </w:tcPr>
          <w:p w:rsidR="00A83F2A" w:rsidRDefault="003D7853" w:rsidP="00721E4E">
            <w:pPr>
              <w:spacing w:after="0"/>
              <w:jc w:val="both"/>
              <w:rPr>
                <w:rFonts w:ascii="Tinos" w:eastAsia="Times New Roman" w:hAnsi="Tinos" w:cs="Tinos"/>
                <w:color w:val="00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2</w:t>
            </w:r>
            <w:r w:rsidR="006C7B2E"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место</w:t>
            </w:r>
          </w:p>
          <w:p w:rsidR="006361C1" w:rsidRPr="00664A0C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64A0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83F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8B6725" w:rsidRPr="009A5546" w:rsidRDefault="006361C1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грамот</w:t>
            </w:r>
          </w:p>
        </w:tc>
      </w:tr>
      <w:tr w:rsidR="008B6725" w:rsidRPr="00C71947" w:rsidTr="00AB5B80">
        <w:tc>
          <w:tcPr>
            <w:tcW w:w="1435" w:type="dxa"/>
          </w:tcPr>
          <w:p w:rsidR="008B6725" w:rsidRPr="009A5546" w:rsidRDefault="006C7B2E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3D7853"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</w:tcPr>
          <w:p w:rsidR="008B6725" w:rsidRPr="009A5546" w:rsidRDefault="003D7853" w:rsidP="00F665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shd w:val="clear" w:color="auto" w:fill="FAFAFA"/>
              </w:rPr>
              <w:t>Марафон</w:t>
            </w:r>
            <w:r w:rsidRPr="003D7853"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>«Цветущие Гавайи»</w:t>
            </w:r>
          </w:p>
        </w:tc>
        <w:tc>
          <w:tcPr>
            <w:tcW w:w="1521" w:type="dxa"/>
          </w:tcPr>
          <w:p w:rsidR="008B6725" w:rsidRPr="009A5546" w:rsidRDefault="00A83F2A" w:rsidP="006C7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6" w:type="dxa"/>
          </w:tcPr>
          <w:p w:rsidR="009279BA" w:rsidRPr="009A5546" w:rsidRDefault="003D7853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  <w:highlight w:val="white"/>
              </w:rPr>
              <w:t>2</w:t>
            </w:r>
            <w:r w:rsidR="006C7B2E"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>место</w:t>
            </w:r>
            <w:proofErr w:type="spellEnd"/>
            <w:r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279BA" w:rsidRPr="00C71947" w:rsidTr="00AB5B80">
        <w:tc>
          <w:tcPr>
            <w:tcW w:w="1435" w:type="dxa"/>
          </w:tcPr>
          <w:p w:rsidR="009279BA" w:rsidRPr="009A5546" w:rsidRDefault="006C7B2E" w:rsidP="00927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5200" w:type="dxa"/>
          </w:tcPr>
          <w:p w:rsidR="009279BA" w:rsidRPr="009A5546" w:rsidRDefault="003D7853" w:rsidP="00F665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shd w:val="clear" w:color="auto" w:fill="FAFAFA"/>
              </w:rPr>
              <w:t>Марафон”Мис</w:t>
            </w:r>
            <w:r w:rsidRPr="003D7853">
              <w:rPr>
                <w:rFonts w:ascii="Tinos" w:eastAsia="Calibri" w:hAnsi="Tinos" w:cs="Tinos"/>
                <w:color w:val="000000"/>
                <w:sz w:val="24"/>
                <w:szCs w:val="24"/>
                <w:highlight w:val="white"/>
                <w:shd w:val="clear" w:color="auto" w:fill="FAFAFA"/>
              </w:rPr>
              <w:t>тические Бермуды”</w:t>
            </w:r>
          </w:p>
        </w:tc>
        <w:tc>
          <w:tcPr>
            <w:tcW w:w="1521" w:type="dxa"/>
          </w:tcPr>
          <w:p w:rsidR="009279BA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2526" w:type="dxa"/>
          </w:tcPr>
          <w:p w:rsidR="009279BA" w:rsidRPr="009A5546" w:rsidRDefault="003D7853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1</w:t>
            </w:r>
            <w:r w:rsidR="006C7B2E"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место</w:t>
            </w:r>
            <w:r w:rsidRPr="009A55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B6725" w:rsidRPr="00C71947" w:rsidTr="00AB5B80">
        <w:tc>
          <w:tcPr>
            <w:tcW w:w="1435" w:type="dxa"/>
          </w:tcPr>
          <w:p w:rsidR="008B6725" w:rsidRPr="009A5546" w:rsidRDefault="006C7B2E" w:rsidP="005E0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D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5200" w:type="dxa"/>
          </w:tcPr>
          <w:p w:rsidR="008B6725" w:rsidRPr="009A5546" w:rsidRDefault="003D7853" w:rsidP="005E0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shd w:val="clear" w:color="auto" w:fill="FAFAFA"/>
              </w:rPr>
              <w:t>Марафон “Весенний марафон”</w:t>
            </w:r>
          </w:p>
        </w:tc>
        <w:tc>
          <w:tcPr>
            <w:tcW w:w="1521" w:type="dxa"/>
          </w:tcPr>
          <w:p w:rsidR="008B6725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48</w:t>
            </w:r>
          </w:p>
        </w:tc>
        <w:tc>
          <w:tcPr>
            <w:tcW w:w="2526" w:type="dxa"/>
          </w:tcPr>
          <w:p w:rsidR="00A83F2A" w:rsidRDefault="003D7853" w:rsidP="00721E4E">
            <w:pPr>
              <w:spacing w:after="0"/>
              <w:jc w:val="both"/>
              <w:rPr>
                <w:rFonts w:ascii="Tinos" w:eastAsia="Times New Roman" w:hAnsi="Tinos" w:cs="Tinos"/>
                <w:color w:val="00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  <w:highlight w:val="white"/>
              </w:rPr>
              <w:t>2</w:t>
            </w:r>
            <w:r w:rsidR="006C7B2E"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>место</w:t>
            </w:r>
            <w:proofErr w:type="spellEnd"/>
          </w:p>
          <w:p w:rsidR="006361C1" w:rsidRDefault="006361C1" w:rsidP="00721E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дипломов</w:t>
            </w:r>
          </w:p>
          <w:p w:rsidR="008B6725" w:rsidRPr="009A5546" w:rsidRDefault="006361C1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грамоты</w:t>
            </w:r>
          </w:p>
        </w:tc>
      </w:tr>
      <w:tr w:rsidR="003D7853" w:rsidRPr="00C71947" w:rsidTr="00AB5B80">
        <w:tc>
          <w:tcPr>
            <w:tcW w:w="1435" w:type="dxa"/>
          </w:tcPr>
          <w:p w:rsidR="003D7853" w:rsidRPr="009A5546" w:rsidRDefault="003D7853" w:rsidP="005E0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 xml:space="preserve">     </w:t>
            </w:r>
            <w:r w:rsidR="006C7B2E"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М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ай</w:t>
            </w:r>
            <w:r w:rsidR="006C7B2E"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5200" w:type="dxa"/>
          </w:tcPr>
          <w:p w:rsidR="003D7853" w:rsidRPr="009A5546" w:rsidRDefault="003D7853" w:rsidP="005E03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AFAFA"/>
              </w:rPr>
            </w:pP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>Марафон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 xml:space="preserve"> «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>Поход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>за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</w:rPr>
              <w:t>знаниями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521" w:type="dxa"/>
          </w:tcPr>
          <w:p w:rsidR="003D7853" w:rsidRPr="009A5546" w:rsidRDefault="00A8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2526" w:type="dxa"/>
          </w:tcPr>
          <w:p w:rsidR="003D7853" w:rsidRPr="009A5546" w:rsidRDefault="003D7853" w:rsidP="00721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>1</w:t>
            </w:r>
            <w:r w:rsidR="006C7B2E">
              <w:rPr>
                <w:rFonts w:ascii="Tinos" w:eastAsia="Times New Roman" w:hAnsi="Tinos" w:cs="Tinos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nos" w:eastAsia="Times New Roman" w:hAnsi="Tinos" w:cs="Tinos"/>
                <w:color w:val="000000"/>
                <w:sz w:val="24"/>
                <w:szCs w:val="24"/>
              </w:rPr>
              <w:t>место</w:t>
            </w:r>
          </w:p>
        </w:tc>
      </w:tr>
    </w:tbl>
    <w:p w:rsidR="008B6725" w:rsidRPr="00C71947" w:rsidRDefault="008B67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B6725" w:rsidRPr="00C71947" w:rsidRDefault="00C719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Задачи Центра естественно-научной и технологической деятельности «Точка роста» на 202</w:t>
      </w:r>
      <w:r w:rsidR="001F75A1">
        <w:rPr>
          <w:rFonts w:ascii="Times New Roman" w:hAnsi="Times New Roman" w:cs="Times New Roman"/>
          <w:sz w:val="24"/>
          <w:szCs w:val="24"/>
        </w:rPr>
        <w:t>4</w:t>
      </w:r>
      <w:r w:rsidRPr="00C71947">
        <w:rPr>
          <w:rFonts w:ascii="Times New Roman" w:hAnsi="Times New Roman" w:cs="Times New Roman"/>
          <w:sz w:val="24"/>
          <w:szCs w:val="24"/>
        </w:rPr>
        <w:t>-202</w:t>
      </w:r>
      <w:r w:rsidR="001F75A1">
        <w:rPr>
          <w:rFonts w:ascii="Times New Roman" w:hAnsi="Times New Roman" w:cs="Times New Roman"/>
          <w:sz w:val="24"/>
          <w:szCs w:val="24"/>
        </w:rPr>
        <w:t>5</w:t>
      </w:r>
      <w:r w:rsidRPr="00C71947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8B6725" w:rsidRPr="00C71947" w:rsidRDefault="00C71947">
      <w:pPr>
        <w:pStyle w:val="ad"/>
        <w:numPr>
          <w:ilvl w:val="0"/>
          <w:numId w:val="2"/>
        </w:numPr>
        <w:spacing w:before="280" w:after="0"/>
      </w:pPr>
      <w:r w:rsidRPr="00C71947">
        <w:t>100 % охват обучающихся.</w:t>
      </w:r>
    </w:p>
    <w:p w:rsidR="008B6725" w:rsidRPr="00C71947" w:rsidRDefault="00C71947">
      <w:pPr>
        <w:pStyle w:val="ad"/>
        <w:numPr>
          <w:ilvl w:val="0"/>
          <w:numId w:val="2"/>
        </w:numPr>
        <w:spacing w:before="280" w:after="0"/>
        <w:jc w:val="both"/>
      </w:pPr>
      <w:r w:rsidRPr="00C71947">
        <w:t>Продолжить реализацию программ по дополнительного образования по биологии, физике, химии, шахматам.</w:t>
      </w:r>
    </w:p>
    <w:p w:rsidR="008B6725" w:rsidRPr="00C71947" w:rsidRDefault="00C71947">
      <w:pPr>
        <w:pStyle w:val="ad"/>
        <w:numPr>
          <w:ilvl w:val="0"/>
          <w:numId w:val="2"/>
        </w:numPr>
        <w:spacing w:before="280" w:after="0"/>
      </w:pPr>
      <w:r w:rsidRPr="00C71947">
        <w:t xml:space="preserve">Проведение защиты проектов обучающихся. </w:t>
      </w:r>
    </w:p>
    <w:p w:rsidR="008B6725" w:rsidRPr="00C71947" w:rsidRDefault="00C71947">
      <w:pPr>
        <w:pStyle w:val="ad"/>
        <w:numPr>
          <w:ilvl w:val="0"/>
          <w:numId w:val="2"/>
        </w:numPr>
        <w:spacing w:before="280" w:after="0"/>
      </w:pPr>
      <w:r w:rsidRPr="00C71947">
        <w:t>Организация сетевого взаимодействия образовательными организациями различного уровня.</w:t>
      </w:r>
    </w:p>
    <w:p w:rsidR="008B6725" w:rsidRPr="00C71947" w:rsidRDefault="008B67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71947" w:rsidRDefault="00C719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B6725" w:rsidRPr="00C71947" w:rsidRDefault="00C719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 xml:space="preserve">Директор МБОУ СОШ №1 им. Б.П. </w:t>
      </w:r>
      <w:proofErr w:type="spellStart"/>
      <w:r w:rsidRPr="00C71947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C71947">
        <w:rPr>
          <w:rFonts w:ascii="Times New Roman" w:hAnsi="Times New Roman" w:cs="Times New Roman"/>
          <w:sz w:val="24"/>
          <w:szCs w:val="24"/>
        </w:rPr>
        <w:t xml:space="preserve">                          Т.В. Мищенко</w:t>
      </w: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 w:rsidP="00C719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71947" w:rsidRPr="00C71947" w:rsidRDefault="00C719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947" w:rsidRPr="00C71947" w:rsidRDefault="00C71947" w:rsidP="00C719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>Руководитель Центра</w:t>
      </w:r>
    </w:p>
    <w:p w:rsidR="00C71947" w:rsidRPr="00C71947" w:rsidRDefault="00C71947" w:rsidP="00C719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 xml:space="preserve"> «Точка роста»                             </w:t>
      </w:r>
    </w:p>
    <w:p w:rsidR="008B6725" w:rsidRPr="00C71947" w:rsidRDefault="00C71947" w:rsidP="00C719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71947">
        <w:rPr>
          <w:rFonts w:ascii="Times New Roman" w:hAnsi="Times New Roman" w:cs="Times New Roman"/>
          <w:sz w:val="24"/>
          <w:szCs w:val="24"/>
        </w:rPr>
        <w:t xml:space="preserve"> Савицкая М.Г</w:t>
      </w:r>
      <w:r w:rsidR="008C1174">
        <w:rPr>
          <w:rFonts w:ascii="Times New Roman" w:hAnsi="Times New Roman" w:cs="Times New Roman"/>
          <w:sz w:val="24"/>
          <w:szCs w:val="24"/>
        </w:rPr>
        <w:t>.</w:t>
      </w:r>
    </w:p>
    <w:p w:rsidR="008B6725" w:rsidRDefault="008B672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8B6725" w:rsidSect="00615DD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2D15"/>
    <w:multiLevelType w:val="multilevel"/>
    <w:tmpl w:val="627C9B50"/>
    <w:lvl w:ilvl="0">
      <w:start w:val="1"/>
      <w:numFmt w:val="decimal"/>
      <w:lvlText w:val="%1."/>
      <w:lvlJc w:val="left"/>
      <w:pPr>
        <w:tabs>
          <w:tab w:val="num" w:pos="0"/>
        </w:tabs>
        <w:ind w:left="1413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25DA596B"/>
    <w:multiLevelType w:val="multilevel"/>
    <w:tmpl w:val="386AB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B6725"/>
    <w:rsid w:val="000228D8"/>
    <w:rsid w:val="000302D3"/>
    <w:rsid w:val="00033A19"/>
    <w:rsid w:val="00061409"/>
    <w:rsid w:val="00096C10"/>
    <w:rsid w:val="000D4FF0"/>
    <w:rsid w:val="000D4FFF"/>
    <w:rsid w:val="00114E2A"/>
    <w:rsid w:val="001153BD"/>
    <w:rsid w:val="00127D77"/>
    <w:rsid w:val="00134D67"/>
    <w:rsid w:val="001361AE"/>
    <w:rsid w:val="00145032"/>
    <w:rsid w:val="00162E4F"/>
    <w:rsid w:val="00174D81"/>
    <w:rsid w:val="00175C33"/>
    <w:rsid w:val="001B1ECB"/>
    <w:rsid w:val="001B4FA8"/>
    <w:rsid w:val="001B7B73"/>
    <w:rsid w:val="001D2B53"/>
    <w:rsid w:val="001E0E4B"/>
    <w:rsid w:val="001E10E6"/>
    <w:rsid w:val="001F75A1"/>
    <w:rsid w:val="00203038"/>
    <w:rsid w:val="00217F7E"/>
    <w:rsid w:val="0025455B"/>
    <w:rsid w:val="00270B61"/>
    <w:rsid w:val="00274F1E"/>
    <w:rsid w:val="00283C83"/>
    <w:rsid w:val="002935CE"/>
    <w:rsid w:val="002E36C9"/>
    <w:rsid w:val="002F137B"/>
    <w:rsid w:val="00313FBF"/>
    <w:rsid w:val="00315F62"/>
    <w:rsid w:val="00345595"/>
    <w:rsid w:val="00346988"/>
    <w:rsid w:val="003474C7"/>
    <w:rsid w:val="00364B78"/>
    <w:rsid w:val="003804F1"/>
    <w:rsid w:val="003A7B6F"/>
    <w:rsid w:val="003B48B2"/>
    <w:rsid w:val="003B4F39"/>
    <w:rsid w:val="003C41EA"/>
    <w:rsid w:val="003D7853"/>
    <w:rsid w:val="003E5218"/>
    <w:rsid w:val="003E6B40"/>
    <w:rsid w:val="00440507"/>
    <w:rsid w:val="00476E4D"/>
    <w:rsid w:val="00490F1C"/>
    <w:rsid w:val="004B5F3E"/>
    <w:rsid w:val="004E4E69"/>
    <w:rsid w:val="004F0BC4"/>
    <w:rsid w:val="00511031"/>
    <w:rsid w:val="00531930"/>
    <w:rsid w:val="005564F0"/>
    <w:rsid w:val="005576F6"/>
    <w:rsid w:val="0057451E"/>
    <w:rsid w:val="00577701"/>
    <w:rsid w:val="005B32D7"/>
    <w:rsid w:val="005E03F3"/>
    <w:rsid w:val="00615DD2"/>
    <w:rsid w:val="00623FA2"/>
    <w:rsid w:val="006361C1"/>
    <w:rsid w:val="006500BB"/>
    <w:rsid w:val="0065206C"/>
    <w:rsid w:val="006578E7"/>
    <w:rsid w:val="006760A4"/>
    <w:rsid w:val="006974C5"/>
    <w:rsid w:val="006A6C53"/>
    <w:rsid w:val="006B3A7B"/>
    <w:rsid w:val="006C7B2E"/>
    <w:rsid w:val="006E3304"/>
    <w:rsid w:val="00721E4E"/>
    <w:rsid w:val="00751E50"/>
    <w:rsid w:val="00765D14"/>
    <w:rsid w:val="00797D62"/>
    <w:rsid w:val="007B6B72"/>
    <w:rsid w:val="007E3F8E"/>
    <w:rsid w:val="00810875"/>
    <w:rsid w:val="00896FBD"/>
    <w:rsid w:val="008B13E0"/>
    <w:rsid w:val="008B5757"/>
    <w:rsid w:val="008B6725"/>
    <w:rsid w:val="008C1174"/>
    <w:rsid w:val="008F70CF"/>
    <w:rsid w:val="00916677"/>
    <w:rsid w:val="009279BA"/>
    <w:rsid w:val="0093000B"/>
    <w:rsid w:val="00937D35"/>
    <w:rsid w:val="0094297C"/>
    <w:rsid w:val="00964B70"/>
    <w:rsid w:val="00967BD1"/>
    <w:rsid w:val="00983440"/>
    <w:rsid w:val="00985ABF"/>
    <w:rsid w:val="0099305F"/>
    <w:rsid w:val="009A5546"/>
    <w:rsid w:val="009C6659"/>
    <w:rsid w:val="00A2167F"/>
    <w:rsid w:val="00A24045"/>
    <w:rsid w:val="00A603A9"/>
    <w:rsid w:val="00A66B8B"/>
    <w:rsid w:val="00A83F2A"/>
    <w:rsid w:val="00AB5B80"/>
    <w:rsid w:val="00AF138C"/>
    <w:rsid w:val="00B2049D"/>
    <w:rsid w:val="00B355D9"/>
    <w:rsid w:val="00B431DE"/>
    <w:rsid w:val="00B57B18"/>
    <w:rsid w:val="00B67315"/>
    <w:rsid w:val="00BA1856"/>
    <w:rsid w:val="00BB5E16"/>
    <w:rsid w:val="00BC1C93"/>
    <w:rsid w:val="00BC2411"/>
    <w:rsid w:val="00BC73FB"/>
    <w:rsid w:val="00BD29A4"/>
    <w:rsid w:val="00BF2EF5"/>
    <w:rsid w:val="00C21E0B"/>
    <w:rsid w:val="00C24E64"/>
    <w:rsid w:val="00C2571B"/>
    <w:rsid w:val="00C3493D"/>
    <w:rsid w:val="00C36B45"/>
    <w:rsid w:val="00C47A3A"/>
    <w:rsid w:val="00C71947"/>
    <w:rsid w:val="00C869D1"/>
    <w:rsid w:val="00C91713"/>
    <w:rsid w:val="00CB43D6"/>
    <w:rsid w:val="00CB7893"/>
    <w:rsid w:val="00CC6A12"/>
    <w:rsid w:val="00CD4CAD"/>
    <w:rsid w:val="00CD703B"/>
    <w:rsid w:val="00D06F71"/>
    <w:rsid w:val="00D3424A"/>
    <w:rsid w:val="00D43F28"/>
    <w:rsid w:val="00D4531C"/>
    <w:rsid w:val="00D53B80"/>
    <w:rsid w:val="00D552E0"/>
    <w:rsid w:val="00D57B0B"/>
    <w:rsid w:val="00D771FF"/>
    <w:rsid w:val="00D83F25"/>
    <w:rsid w:val="00DA08B2"/>
    <w:rsid w:val="00DA43B1"/>
    <w:rsid w:val="00DA4749"/>
    <w:rsid w:val="00DC4302"/>
    <w:rsid w:val="00DF52F7"/>
    <w:rsid w:val="00E06A93"/>
    <w:rsid w:val="00E2189B"/>
    <w:rsid w:val="00E27386"/>
    <w:rsid w:val="00E67CED"/>
    <w:rsid w:val="00E84852"/>
    <w:rsid w:val="00E878FA"/>
    <w:rsid w:val="00EC0856"/>
    <w:rsid w:val="00ED2641"/>
    <w:rsid w:val="00F31DD6"/>
    <w:rsid w:val="00F66522"/>
    <w:rsid w:val="00F96569"/>
    <w:rsid w:val="00FA3B40"/>
    <w:rsid w:val="00FB3395"/>
    <w:rsid w:val="00FD3120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6D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C3C6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95AC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0AC1"/>
    <w:rPr>
      <w:b/>
      <w:bCs/>
    </w:rPr>
  </w:style>
  <w:style w:type="character" w:customStyle="1" w:styleId="extendedtext-full">
    <w:name w:val="extendedtext-full"/>
    <w:basedOn w:val="a0"/>
    <w:qFormat/>
    <w:rsid w:val="00191625"/>
  </w:style>
  <w:style w:type="character" w:customStyle="1" w:styleId="extendedtext-short">
    <w:name w:val="extendedtext-short"/>
    <w:basedOn w:val="a0"/>
    <w:qFormat/>
    <w:rsid w:val="005B4E49"/>
  </w:style>
  <w:style w:type="character" w:customStyle="1" w:styleId="c11">
    <w:name w:val="c11"/>
    <w:basedOn w:val="a0"/>
    <w:qFormat/>
    <w:rsid w:val="00772E77"/>
  </w:style>
  <w:style w:type="character" w:customStyle="1" w:styleId="20">
    <w:name w:val="Заголовок 2 Знак"/>
    <w:basedOn w:val="a0"/>
    <w:link w:val="2"/>
    <w:uiPriority w:val="9"/>
    <w:semiHidden/>
    <w:qFormat/>
    <w:rsid w:val="00FD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31C84"/>
    <w:rPr>
      <w:color w:val="800080" w:themeColor="followedHyperlink"/>
      <w:u w:val="single"/>
    </w:rPr>
  </w:style>
  <w:style w:type="paragraph" w:customStyle="1" w:styleId="a6">
    <w:name w:val="Заголовок"/>
    <w:basedOn w:val="a"/>
    <w:next w:val="a7"/>
    <w:qFormat/>
    <w:rsid w:val="00615DD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15DD2"/>
    <w:pPr>
      <w:spacing w:after="140"/>
    </w:pPr>
  </w:style>
  <w:style w:type="paragraph" w:styleId="a8">
    <w:name w:val="List"/>
    <w:basedOn w:val="a7"/>
    <w:rsid w:val="00615DD2"/>
    <w:rPr>
      <w:rFonts w:ascii="PT Astra Serif" w:hAnsi="PT Astra Serif" w:cs="Noto Sans Devanagari"/>
    </w:rPr>
  </w:style>
  <w:style w:type="paragraph" w:styleId="a9">
    <w:name w:val="caption"/>
    <w:basedOn w:val="a"/>
    <w:qFormat/>
    <w:rsid w:val="00615DD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15DD2"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EC3C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AC37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95A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615DD2"/>
    <w:rPr>
      <w:rFonts w:cs="Times New Roman"/>
      <w:sz w:val="22"/>
    </w:rPr>
  </w:style>
  <w:style w:type="paragraph" w:customStyle="1" w:styleId="af">
    <w:name w:val="Содержимое таблицы"/>
    <w:basedOn w:val="a"/>
    <w:qFormat/>
    <w:rsid w:val="00615DD2"/>
    <w:pPr>
      <w:suppressLineNumbers/>
    </w:pPr>
  </w:style>
  <w:style w:type="paragraph" w:customStyle="1" w:styleId="af0">
    <w:name w:val="Заголовок таблицы"/>
    <w:basedOn w:val="af"/>
    <w:qFormat/>
    <w:rsid w:val="00615DD2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4D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37D35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D157-AB3D-4B65-8B4C-E6758E17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Марина</cp:lastModifiedBy>
  <cp:revision>298</cp:revision>
  <cp:lastPrinted>2022-06-21T10:06:00Z</cp:lastPrinted>
  <dcterms:created xsi:type="dcterms:W3CDTF">2022-03-10T13:10:00Z</dcterms:created>
  <dcterms:modified xsi:type="dcterms:W3CDTF">2024-06-20T15:29:00Z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